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C11C94"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DA6C22">
        <w:rPr>
          <w:rFonts w:ascii="Times New Roman" w:eastAsia="Times New Roman" w:hAnsi="Times New Roman"/>
          <w:b/>
          <w:color w:val="000000"/>
          <w:lang w:eastAsia="it-IT"/>
        </w:rPr>
        <w:t>/09</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sidRPr="00DA6C22">
        <w:rPr>
          <w:rFonts w:ascii="Times New Roman" w:eastAsia="Times New Roman" w:hAnsi="Times New Roman"/>
          <w:lang w:eastAsia="it-IT"/>
        </w:rPr>
        <w:t xml:space="preserve"> </w:t>
      </w:r>
      <w:r w:rsidR="00DA6C22" w:rsidRPr="00D25D21">
        <w:rPr>
          <w:rFonts w:ascii="Times New Roman" w:eastAsia="Times New Roman" w:hAnsi="Times New Roman"/>
          <w:i/>
          <w:lang w:eastAsia="it-IT"/>
        </w:rPr>
        <w:t xml:space="preserve">Il ruolo dell’imprenditoria valdostana nella definizione e costruzione della </w:t>
      </w:r>
      <w:proofErr w:type="spellStart"/>
      <w:r w:rsidR="00DA6C22" w:rsidRPr="00D25D21">
        <w:rPr>
          <w:rFonts w:ascii="Times New Roman" w:eastAsia="Times New Roman" w:hAnsi="Times New Roman"/>
          <w:i/>
          <w:lang w:eastAsia="it-IT"/>
        </w:rPr>
        <w:t>place</w:t>
      </w:r>
      <w:proofErr w:type="spellEnd"/>
      <w:r w:rsidR="00DA6C22" w:rsidRPr="00D25D21">
        <w:rPr>
          <w:rFonts w:ascii="Times New Roman" w:eastAsia="Times New Roman" w:hAnsi="Times New Roman"/>
          <w:i/>
          <w:lang w:eastAsia="it-IT"/>
        </w:rPr>
        <w:t xml:space="preserve"> </w:t>
      </w:r>
      <w:proofErr w:type="spellStart"/>
      <w:r w:rsidR="00DA6C22" w:rsidRPr="00D25D21">
        <w:rPr>
          <w:rFonts w:ascii="Times New Roman" w:eastAsia="Times New Roman" w:hAnsi="Times New Roman"/>
          <w:i/>
          <w:lang w:eastAsia="it-IT"/>
        </w:rPr>
        <w:t>identity</w:t>
      </w:r>
      <w:proofErr w:type="spellEnd"/>
      <w:r w:rsidR="00DA6C22" w:rsidRPr="00D25D21">
        <w:rPr>
          <w:rFonts w:ascii="Times New Roman" w:eastAsia="Times New Roman" w:hAnsi="Times New Roman"/>
          <w:i/>
          <w:lang w:eastAsia="it-IT"/>
        </w:rPr>
        <w:t xml:space="preserve"> e nella p</w:t>
      </w:r>
      <w:r w:rsidR="00D25D21" w:rsidRPr="00D25D21">
        <w:rPr>
          <w:rFonts w:ascii="Times New Roman" w:eastAsia="Times New Roman" w:hAnsi="Times New Roman"/>
          <w:i/>
          <w:lang w:eastAsia="it-IT"/>
        </w:rPr>
        <w:t>romozione del turismo culturale</w:t>
      </w:r>
      <w:r w:rsidR="00DA6C22">
        <w:rPr>
          <w:rFonts w:ascii="Garamond" w:hAnsi="Garamond"/>
        </w:rPr>
        <w:t xml:space="preserve"> </w:t>
      </w:r>
      <w:r w:rsidR="00DA6C22" w:rsidRPr="00DA6C22">
        <w:rPr>
          <w:rFonts w:ascii="Times New Roman" w:hAnsi="Times New Roman"/>
        </w:rPr>
        <w:t>afferente al settore scientifico disciplinare M-GGR/02– Geografia economico-politica, settore concorsuale 11/B1 Geografia</w:t>
      </w:r>
      <w:r w:rsidR="00450C2C" w:rsidRPr="00450C2C">
        <w:rPr>
          <w:rFonts w:ascii="Times New Roman" w:hAnsi="Times New Roman"/>
        </w:rPr>
        <w:t>, del lavoro e delle organizzazioni</w:t>
      </w:r>
      <w:r w:rsidR="00576308" w:rsidRPr="00576308">
        <w:rPr>
          <w:rFonts w:ascii="Times New Roman" w:hAnsi="Times New Roman"/>
        </w:rPr>
        <w:t>,</w:t>
      </w:r>
      <w:r w:rsidR="00576308">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w:t>
      </w:r>
      <w:r>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xml:space="preserve">, dimostrante il possesso dei requisiti di cui all’art. 3 del bando di selezione e comprendente l’elenco delle pubblicazioni, </w:t>
      </w:r>
      <w:r>
        <w:rPr>
          <w:rFonts w:ascii="Times New Roman" w:eastAsia="Times New Roman" w:hAnsi="Times New Roman"/>
          <w:color w:val="000000"/>
          <w:lang w:eastAsia="it-IT"/>
        </w:rPr>
        <w:lastRenderedPageBreak/>
        <w:t>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DF3F3F"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3D3EFA"/>
    <w:rsid w:val="00410B9F"/>
    <w:rsid w:val="00421502"/>
    <w:rsid w:val="00427D4A"/>
    <w:rsid w:val="00435F01"/>
    <w:rsid w:val="00450BB0"/>
    <w:rsid w:val="00450C2C"/>
    <w:rsid w:val="00483267"/>
    <w:rsid w:val="004C00B4"/>
    <w:rsid w:val="00576308"/>
    <w:rsid w:val="00587B27"/>
    <w:rsid w:val="00597B35"/>
    <w:rsid w:val="005E2584"/>
    <w:rsid w:val="005F13FC"/>
    <w:rsid w:val="00686242"/>
    <w:rsid w:val="00691603"/>
    <w:rsid w:val="007805D3"/>
    <w:rsid w:val="00785FE7"/>
    <w:rsid w:val="0079682C"/>
    <w:rsid w:val="007E5DD1"/>
    <w:rsid w:val="0080554A"/>
    <w:rsid w:val="008425AE"/>
    <w:rsid w:val="0086756F"/>
    <w:rsid w:val="00886E82"/>
    <w:rsid w:val="00890F91"/>
    <w:rsid w:val="009F0DB9"/>
    <w:rsid w:val="00A04771"/>
    <w:rsid w:val="00A0498B"/>
    <w:rsid w:val="00AD1446"/>
    <w:rsid w:val="00B105D8"/>
    <w:rsid w:val="00B44E93"/>
    <w:rsid w:val="00B46AF4"/>
    <w:rsid w:val="00BD09E3"/>
    <w:rsid w:val="00C11C94"/>
    <w:rsid w:val="00C17270"/>
    <w:rsid w:val="00C43373"/>
    <w:rsid w:val="00C44879"/>
    <w:rsid w:val="00C70DC4"/>
    <w:rsid w:val="00CD5EBE"/>
    <w:rsid w:val="00CE784B"/>
    <w:rsid w:val="00D25D21"/>
    <w:rsid w:val="00D26471"/>
    <w:rsid w:val="00D4123F"/>
    <w:rsid w:val="00D9648E"/>
    <w:rsid w:val="00DA6C22"/>
    <w:rsid w:val="00DF3F3F"/>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2017-05-31T09:41:00Z</dcterms:created>
  <dcterms:modified xsi:type="dcterms:W3CDTF">2017-05-31T09:47:00Z</dcterms:modified>
</cp:coreProperties>
</file>