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6D7BB7">
        <w:rPr>
          <w:rFonts w:ascii="Garamond" w:hAnsi="Garamond" w:cs="Arial"/>
          <w:b/>
          <w:sz w:val="24"/>
          <w:szCs w:val="24"/>
        </w:rPr>
        <w:t>1</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6D7BB7">
        <w:rPr>
          <w:rFonts w:ascii="Garamond" w:hAnsi="Garamond" w:cs="Arial"/>
          <w:sz w:val="24"/>
          <w:szCs w:val="24"/>
        </w:rPr>
        <w:t>01</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6D7BB7">
        <w:rPr>
          <w:rFonts w:ascii="Garamond" w:hAnsi="Garamond"/>
          <w:i/>
        </w:rPr>
        <w:t xml:space="preserve">Raccolta testi, monografie, capitoli di libro, saggi e riviste, in riferimento al confronto del pensiero sul tema della pace di Federico </w:t>
      </w:r>
      <w:proofErr w:type="spellStart"/>
      <w:r w:rsidR="006D7BB7">
        <w:rPr>
          <w:rFonts w:ascii="Garamond" w:hAnsi="Garamond"/>
          <w:i/>
        </w:rPr>
        <w:t>Chabod</w:t>
      </w:r>
      <w:proofErr w:type="spellEnd"/>
      <w:r w:rsidR="006D7BB7">
        <w:rPr>
          <w:rFonts w:ascii="Garamond" w:hAnsi="Garamond"/>
          <w:i/>
        </w:rPr>
        <w:t xml:space="preserve"> con quello degli altri autori illuministi</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8C4B5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8C4B5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6D7BB7">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71421-0B71-4D54-B1D5-38ECD2D2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687</Words>
  <Characters>4675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170</cp:revision>
  <cp:lastPrinted>2013-01-25T09:10:00Z</cp:lastPrinted>
  <dcterms:created xsi:type="dcterms:W3CDTF">2011-11-08T10:13:00Z</dcterms:created>
  <dcterms:modified xsi:type="dcterms:W3CDTF">2014-01-14T14:05:00Z</dcterms:modified>
</cp:coreProperties>
</file>