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062667">
        <w:rPr>
          <w:rFonts w:ascii="Garamond" w:hAnsi="Garamond" w:cs="Arial"/>
          <w:b/>
          <w:sz w:val="24"/>
          <w:szCs w:val="24"/>
        </w:rPr>
        <w:t>0</w:t>
      </w:r>
      <w:r w:rsidR="00EF145A">
        <w:rPr>
          <w:rFonts w:ascii="Garamond" w:hAnsi="Garamond" w:cs="Arial"/>
          <w:b/>
          <w:sz w:val="24"/>
          <w:szCs w:val="24"/>
        </w:rPr>
        <w:t>9</w:t>
      </w:r>
      <w:r w:rsidRPr="00D709F4">
        <w:rPr>
          <w:rFonts w:ascii="Garamond" w:hAnsi="Garamond" w:cs="Arial"/>
          <w:b/>
          <w:sz w:val="24"/>
          <w:szCs w:val="24"/>
        </w:rPr>
        <w:t>/201</w:t>
      </w:r>
      <w:r w:rsidR="00625656" w:rsidRPr="00D709F4">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Université de la Vallée d’Aoste</w:t>
      </w:r>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EF145A">
        <w:rPr>
          <w:rFonts w:ascii="Garamond" w:hAnsi="Garamond" w:cs="Arial"/>
          <w:sz w:val="24"/>
          <w:szCs w:val="24"/>
        </w:rPr>
        <w:t>09</w:t>
      </w:r>
      <w:r w:rsidRPr="00D709F4">
        <w:rPr>
          <w:rFonts w:ascii="Garamond" w:hAnsi="Garamond" w:cs="Arial"/>
          <w:sz w:val="24"/>
          <w:szCs w:val="24"/>
        </w:rPr>
        <w:t>/201</w:t>
      </w:r>
      <w:r w:rsidR="00625656" w:rsidRPr="00D709F4">
        <w:rPr>
          <w:rFonts w:ascii="Garamond" w:hAnsi="Garamond" w:cs="Arial"/>
          <w:sz w:val="24"/>
          <w:szCs w:val="24"/>
        </w:rPr>
        <w:t>4</w:t>
      </w:r>
      <w:r w:rsidRPr="00D709F4">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09601B">
        <w:rPr>
          <w:rFonts w:ascii="Garamond" w:hAnsi="Garamond"/>
          <w:i/>
        </w:rPr>
        <w:t>“</w:t>
      </w:r>
      <w:r w:rsidR="00EF145A">
        <w:rPr>
          <w:rFonts w:ascii="Garamond" w:hAnsi="Garamond"/>
          <w:i/>
        </w:rPr>
        <w:t>Attività strumentali alla ricerca attinenti ad inserimento ed elaborazione di dati statistici, in particolare inserimento di questionari auto-compilati con risposte con risposte a scelta multipla o topo-likert e analisi dei dati utilizzando tecniche di regressione multilivello (HLM; Raudenbush &amp; Bryk, 2002) per verificare ipotesi e modelli sulla disuguaglianza sociale e di genere</w:t>
      </w:r>
      <w:r w:rsidRPr="00B53F47">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nat……a ………………………………………………………..………….. Prov………………,</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Località……………………………………………………………………………Prov………..………….,</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lastRenderedPageBreak/>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et studiorum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E9560F"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E9560F"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EF145A">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9F50CA"/>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28B7"/>
    <w:rsid w:val="00AB64F4"/>
    <w:rsid w:val="00AB7E1E"/>
    <w:rsid w:val="00AC1650"/>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22CD9-48CD-4B54-B872-7ADDBCB3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711</Words>
  <Characters>4839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175</cp:revision>
  <cp:lastPrinted>2013-01-25T09:10:00Z</cp:lastPrinted>
  <dcterms:created xsi:type="dcterms:W3CDTF">2011-11-08T10:13:00Z</dcterms:created>
  <dcterms:modified xsi:type="dcterms:W3CDTF">2014-10-15T07:14:00Z</dcterms:modified>
</cp:coreProperties>
</file>