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A10018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MODULO </w:t>
      </w:r>
      <w:r w:rsidR="00343955">
        <w:rPr>
          <w:rFonts w:ascii="Garamond" w:hAnsi="Garamond"/>
          <w:b/>
          <w:sz w:val="24"/>
        </w:rPr>
        <w:t>A</w:t>
      </w:r>
      <w:bookmarkStart w:id="0" w:name="_GoBack"/>
      <w:bookmarkEnd w:id="0"/>
    </w:p>
    <w:p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182D67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DF0DE9" w:rsidRPr="00DF0DE9">
        <w:rPr>
          <w:rFonts w:ascii="Garamond" w:hAnsi="Garamond"/>
          <w:b/>
          <w:szCs w:val="22"/>
        </w:rPr>
        <w:t>U</w:t>
      </w:r>
      <w:r w:rsidR="004F2773" w:rsidRPr="00DF0DE9">
        <w:rPr>
          <w:rFonts w:ascii="Garamond" w:hAnsi="Garamond"/>
          <w:b/>
          <w:szCs w:val="22"/>
        </w:rPr>
        <w:t xml:space="preserve">fficio </w:t>
      </w:r>
      <w:r w:rsidR="008643A3" w:rsidRPr="00DF0DE9">
        <w:rPr>
          <w:rFonts w:ascii="Garamond" w:hAnsi="Garamond"/>
          <w:b/>
          <w:szCs w:val="22"/>
        </w:rPr>
        <w:t>Protocollo</w:t>
      </w:r>
      <w:r w:rsidR="00182D67">
        <w:rPr>
          <w:rFonts w:ascii="Garamond" w:hAnsi="Garamond"/>
          <w:b/>
          <w:szCs w:val="22"/>
        </w:rPr>
        <w:t xml:space="preserve"> e Gestione</w:t>
      </w:r>
      <w:r>
        <w:rPr>
          <w:rFonts w:ascii="Garamond" w:hAnsi="Garamond"/>
          <w:b/>
          <w:szCs w:val="22"/>
        </w:rPr>
        <w:t xml:space="preserve"> </w:t>
      </w:r>
      <w:r w:rsidR="00182D67">
        <w:rPr>
          <w:rFonts w:ascii="Garamond" w:hAnsi="Garamond"/>
          <w:b/>
          <w:szCs w:val="22"/>
        </w:rPr>
        <w:t>Documentale</w:t>
      </w:r>
    </w:p>
    <w:p w:rsidR="00A413C2" w:rsidRPr="00DF0DE9" w:rsidRDefault="001C6D9F" w:rsidP="00182D67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Strada Cappuccini n. 2/A</w:t>
      </w:r>
    </w:p>
    <w:p w:rsidR="00A413C2" w:rsidRPr="00DF0DE9" w:rsidRDefault="001C6D9F" w:rsidP="004F2773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="00A413C2" w:rsidRPr="00DF0DE9">
        <w:rPr>
          <w:rFonts w:ascii="Garamond" w:hAnsi="Garamond"/>
          <w:b/>
          <w:szCs w:val="22"/>
        </w:rPr>
        <w:t>11100 AOSTA</w:t>
      </w:r>
    </w:p>
    <w:p w:rsidR="004F2773" w:rsidRPr="000661F7" w:rsidRDefault="002C6FA3" w:rsidP="008E2967">
      <w:pPr>
        <w:pStyle w:val="Titolo1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P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rocedura </w:t>
      </w:r>
      <w:r w:rsidR="00FC49D2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selettiva per la copertura di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n. 1 posto di professore universitario di ruolo di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seconda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fascia da coprire mediante chiamata ai sensi dell’art. </w:t>
      </w:r>
      <w:r w:rsidR="00CA75A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18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comma </w:t>
      </w:r>
      <w:r w:rsidR="00213AD1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della Legge </w:t>
      </w:r>
      <w:r w:rsidR="0028670E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30 dicembre 2010, </w:t>
      </w:r>
      <w:r w:rsidR="00F930F6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n.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240 – Settore concorsuale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11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A3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–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Storia Contemporanea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, S.S.D.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M-STO</w:t>
      </w:r>
      <w:r w:rsidR="0020063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/04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“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Storia Contemporanea” 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presso il Dipartimento di Scienze </w:t>
      </w:r>
      <w:r w:rsidR="00450304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economiche e politiche</w:t>
      </w:r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dell’Università della Valle d’Aosta –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Université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de la 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Vallée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d’</w:t>
      </w:r>
      <w:proofErr w:type="spellStart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Aoste</w:t>
      </w:r>
      <w:proofErr w:type="spellEnd"/>
      <w:r w:rsidR="004F2773" w:rsidRPr="000661F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.</w:t>
      </w:r>
    </w:p>
    <w:p w:rsidR="005C4D86" w:rsidRPr="00DF0DE9" w:rsidRDefault="005C4D8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195164" w:rsidRPr="00DF0DE9" w:rsidRDefault="00FF570C" w:rsidP="0008660C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08660C">
        <w:rPr>
          <w:rFonts w:ascii="Times New Roman" w:hAnsi="Times New Roman"/>
          <w:sz w:val="24"/>
          <w:szCs w:val="24"/>
        </w:rPr>
        <w:t>…...........</w:t>
      </w:r>
    </w:p>
    <w:p w:rsidR="00760404" w:rsidRPr="00DF0DE9" w:rsidRDefault="00760404" w:rsidP="00DF0DE9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</w:t>
      </w:r>
      <w:r w:rsidR="00DF0DE9" w:rsidRPr="00DF0DE9">
        <w:rPr>
          <w:sz w:val="24"/>
          <w:szCs w:val="24"/>
        </w:rPr>
        <w:t>………………………………………………………………………</w:t>
      </w:r>
    </w:p>
    <w:p w:rsidR="00760404" w:rsidRPr="00DF0DE9" w:rsidRDefault="00760404" w:rsidP="00DF0DE9">
      <w:pPr>
        <w:pStyle w:val="Corpotesto"/>
        <w:spacing w:line="220" w:lineRule="exact"/>
        <w:rPr>
          <w:sz w:val="24"/>
          <w:szCs w:val="24"/>
        </w:rPr>
      </w:pPr>
    </w:p>
    <w:p w:rsidR="00760404" w:rsidRDefault="00760404" w:rsidP="0008660C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</w:t>
      </w:r>
      <w:r w:rsidR="002C6FA3" w:rsidRPr="00DF0DE9">
        <w:rPr>
          <w:sz w:val="24"/>
          <w:szCs w:val="24"/>
        </w:rPr>
        <w:t xml:space="preserve"> </w:t>
      </w:r>
      <w:r w:rsidRPr="00DF0DE9">
        <w:rPr>
          <w:sz w:val="24"/>
          <w:szCs w:val="24"/>
        </w:rPr>
        <w:t>e</w:t>
      </w:r>
      <w:r w:rsidR="0028670E"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</w:t>
      </w:r>
      <w:r w:rsidR="002C6FA3" w:rsidRPr="00DF0DE9">
        <w:rPr>
          <w:sz w:val="24"/>
          <w:szCs w:val="24"/>
        </w:rPr>
        <w:t xml:space="preserve">attualmente </w:t>
      </w:r>
      <w:r w:rsidR="0008660C">
        <w:rPr>
          <w:sz w:val="24"/>
          <w:szCs w:val="24"/>
        </w:rPr>
        <w:t>residente in……………………….</w:t>
      </w:r>
    </w:p>
    <w:p w:rsidR="0008660C" w:rsidRPr="00DF0DE9" w:rsidRDefault="0008660C" w:rsidP="0008660C">
      <w:pPr>
        <w:pStyle w:val="Corpotesto"/>
        <w:spacing w:line="220" w:lineRule="exact"/>
        <w:rPr>
          <w:sz w:val="24"/>
          <w:szCs w:val="24"/>
        </w:rPr>
      </w:pPr>
    </w:p>
    <w:p w:rsidR="00760404" w:rsidRPr="00DF0DE9" w:rsidRDefault="00DF0DE9" w:rsidP="00DF0DE9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</w:t>
      </w:r>
      <w:r w:rsidR="00760404" w:rsidRPr="00DF0DE9">
        <w:rPr>
          <w:sz w:val="24"/>
          <w:szCs w:val="24"/>
        </w:rPr>
        <w:t>…………………………………</w:t>
      </w:r>
      <w:proofErr w:type="gramStart"/>
      <w:r w:rsidR="00142272" w:rsidRPr="00DF0DE9">
        <w:rPr>
          <w:sz w:val="24"/>
          <w:szCs w:val="24"/>
        </w:rPr>
        <w:t>…….</w:t>
      </w:r>
      <w:proofErr w:type="gramEnd"/>
      <w:r w:rsidR="00142272" w:rsidRPr="00DF0DE9">
        <w:rPr>
          <w:sz w:val="24"/>
          <w:szCs w:val="24"/>
        </w:rPr>
        <w:t>.</w:t>
      </w:r>
      <w:r w:rsidR="00760404" w:rsidRPr="00DF0DE9">
        <w:rPr>
          <w:sz w:val="24"/>
          <w:szCs w:val="24"/>
        </w:rPr>
        <w:t>………</w:t>
      </w:r>
      <w:r w:rsidRPr="00DF0DE9">
        <w:rPr>
          <w:sz w:val="24"/>
          <w:szCs w:val="24"/>
        </w:rPr>
        <w:t>n</w:t>
      </w:r>
      <w:r w:rsidR="00760404" w:rsidRPr="00DF0DE9">
        <w:rPr>
          <w:sz w:val="24"/>
          <w:szCs w:val="24"/>
        </w:rPr>
        <w:t>…………………………………</w:t>
      </w:r>
      <w:r w:rsidR="002C6FA3" w:rsidRPr="00DF0DE9">
        <w:rPr>
          <w:sz w:val="24"/>
          <w:szCs w:val="24"/>
        </w:rPr>
        <w:t>CAP</w:t>
      </w:r>
      <w:r w:rsidRPr="00DF0DE9">
        <w:rPr>
          <w:sz w:val="24"/>
          <w:szCs w:val="24"/>
        </w:rPr>
        <w:t>……...</w:t>
      </w:r>
    </w:p>
    <w:p w:rsidR="00760404" w:rsidRPr="00DF0DE9" w:rsidRDefault="00760404" w:rsidP="00DF0DE9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:rsidR="00880CF5" w:rsidRPr="00DF0DE9" w:rsidRDefault="00880CF5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760404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F930F6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D7CAB" w:rsidRPr="00DF0DE9">
        <w:rPr>
          <w:rFonts w:ascii="Times New Roman" w:hAnsi="Times New Roman"/>
          <w:sz w:val="24"/>
          <w:szCs w:val="24"/>
        </w:rPr>
        <w:t xml:space="preserve">i </w:t>
      </w:r>
      <w:r w:rsidR="0008660C">
        <w:rPr>
          <w:rFonts w:ascii="Times New Roman" w:hAnsi="Times New Roman"/>
          <w:sz w:val="24"/>
          <w:szCs w:val="24"/>
        </w:rPr>
        <w:t xml:space="preserve">essere ammesso/a alla </w:t>
      </w:r>
      <w:r w:rsidR="006D7CAB" w:rsidRPr="00DF0DE9">
        <w:rPr>
          <w:rFonts w:ascii="Times New Roman" w:hAnsi="Times New Roman"/>
          <w:sz w:val="24"/>
          <w:szCs w:val="24"/>
        </w:rPr>
        <w:t>procedura sopra indicata.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:rsidR="006D7CAB" w:rsidRPr="00DF0DE9" w:rsidRDefault="006D7CAB" w:rsidP="008E2967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:rsidR="006D7CAB" w:rsidRPr="00DF0DE9" w:rsidRDefault="006D7CAB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:rsidR="0008660C" w:rsidRDefault="0008660C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:rsidR="0008660C" w:rsidRDefault="006D7CAB" w:rsidP="0008660C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di </w:t>
      </w:r>
      <w:r w:rsidR="0008660C">
        <w:rPr>
          <w:rFonts w:ascii="Times New Roman" w:hAnsi="Times New Roman"/>
          <w:sz w:val="24"/>
          <w:szCs w:val="24"/>
        </w:rPr>
        <w:t>essere in possesso del seguente requisito (barrare l’ipotesi che ricorre):</w:t>
      </w:r>
    </w:p>
    <w:p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0304">
        <w:rPr>
          <w:sz w:val="24"/>
          <w:szCs w:val="24"/>
        </w:rPr>
        <w:t>⁭</w:t>
      </w:r>
      <w:r w:rsidRPr="0008660C">
        <w:rPr>
          <w:sz w:val="24"/>
          <w:szCs w:val="24"/>
        </w:rPr>
        <w:t xml:space="preserve"> abilitazione nazionale, conseguita a seguito delle procedure di cui all’articolo 16 della legge n. 240/2010, per il settore concorsuale, ovvero per uno dei settori concorsuali ricompresi nel medesimo macrosettore e per le funzioni oggetto del procedimento, ovvero per funzioni superiori purché non già titolari delle medesime funzioni superiori;</w:t>
      </w:r>
    </w:p>
    <w:p w:rsidR="00FC49D2" w:rsidRDefault="00FC49D2" w:rsidP="00FC49D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0304">
        <w:rPr>
          <w:sz w:val="24"/>
          <w:szCs w:val="24"/>
        </w:rPr>
        <w:t>⁭</w:t>
      </w:r>
      <w:r w:rsidRPr="0008660C">
        <w:rPr>
          <w:sz w:val="24"/>
          <w:szCs w:val="24"/>
        </w:rPr>
        <w:t xml:space="preserve"> </w:t>
      </w:r>
      <w:r w:rsidRPr="00FC49D2">
        <w:rPr>
          <w:sz w:val="24"/>
          <w:szCs w:val="24"/>
        </w:rPr>
        <w:t xml:space="preserve">idoneità per la II fascia conseguita ai sensi della Legge n. 210/1998 per un settore scientifico-disciplinare compreso nel settore concorsuale o in uno dei settori concorsuali ricompresi nel medesimo </w:t>
      </w:r>
      <w:proofErr w:type="spellStart"/>
      <w:r w:rsidRPr="00FC49D2">
        <w:rPr>
          <w:sz w:val="24"/>
          <w:szCs w:val="24"/>
        </w:rPr>
        <w:t>macrosettore</w:t>
      </w:r>
      <w:proofErr w:type="spellEnd"/>
      <w:r w:rsidRPr="00FC49D2">
        <w:rPr>
          <w:sz w:val="24"/>
          <w:szCs w:val="24"/>
        </w:rPr>
        <w:t xml:space="preserve">, limitatamente al </w:t>
      </w:r>
      <w:r>
        <w:rPr>
          <w:sz w:val="24"/>
          <w:szCs w:val="24"/>
        </w:rPr>
        <w:t xml:space="preserve">suo </w:t>
      </w:r>
      <w:r w:rsidRPr="00FC49D2">
        <w:rPr>
          <w:sz w:val="24"/>
          <w:szCs w:val="24"/>
        </w:rPr>
        <w:t>periodo di validità</w:t>
      </w:r>
      <w:r w:rsidRPr="0008660C">
        <w:rPr>
          <w:sz w:val="24"/>
          <w:szCs w:val="24"/>
        </w:rPr>
        <w:t>;</w:t>
      </w:r>
    </w:p>
    <w:p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⁭ </w:t>
      </w:r>
      <w:r w:rsidRPr="0008660C">
        <w:rPr>
          <w:sz w:val="24"/>
          <w:szCs w:val="24"/>
        </w:rPr>
        <w:t xml:space="preserve">di essere </w:t>
      </w:r>
      <w:r>
        <w:rPr>
          <w:sz w:val="24"/>
          <w:szCs w:val="24"/>
        </w:rPr>
        <w:t>professore</w:t>
      </w:r>
      <w:r w:rsidRPr="0008660C">
        <w:rPr>
          <w:sz w:val="24"/>
          <w:szCs w:val="24"/>
        </w:rPr>
        <w:t xml:space="preserve"> di </w:t>
      </w:r>
      <w:r w:rsidR="00332B35">
        <w:rPr>
          <w:sz w:val="24"/>
          <w:szCs w:val="24"/>
        </w:rPr>
        <w:t>seconda</w:t>
      </w:r>
      <w:r w:rsidRPr="0008660C">
        <w:rPr>
          <w:sz w:val="24"/>
          <w:szCs w:val="24"/>
        </w:rPr>
        <w:t xml:space="preserve"> fascia già in servizio </w:t>
      </w:r>
      <w:r w:rsidR="00FC49D2">
        <w:rPr>
          <w:sz w:val="24"/>
          <w:szCs w:val="24"/>
        </w:rPr>
        <w:t xml:space="preserve">presso altri atenei </w:t>
      </w:r>
      <w:r w:rsidRPr="0008660C">
        <w:rPr>
          <w:sz w:val="24"/>
          <w:szCs w:val="24"/>
        </w:rPr>
        <w:t>alla data di entrata in vigore della legge n. 240/2010, ossia al 29 gennaio 2011;</w:t>
      </w:r>
    </w:p>
    <w:p w:rsid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⁭ </w:t>
      </w:r>
      <w:r w:rsidRPr="0008660C">
        <w:rPr>
          <w:sz w:val="24"/>
          <w:szCs w:val="24"/>
        </w:rPr>
        <w:t>di essere</w:t>
      </w:r>
      <w:r>
        <w:rPr>
          <w:sz w:val="24"/>
          <w:szCs w:val="24"/>
        </w:rPr>
        <w:t xml:space="preserve"> studioso </w:t>
      </w:r>
      <w:r w:rsidR="006A01E6">
        <w:rPr>
          <w:sz w:val="24"/>
          <w:szCs w:val="24"/>
        </w:rPr>
        <w:t>stabilmente impegnato</w:t>
      </w:r>
      <w:r w:rsidRPr="0008660C">
        <w:rPr>
          <w:sz w:val="24"/>
          <w:szCs w:val="24"/>
        </w:rPr>
        <w:t xml:space="preserve"> all’estero in attività di ricerca o insegnamento a livello universitario in posizioni di livello pari a quelle oggetto del bando, sulla base delle tabelle di corrispondenza aggiornate ogni tre anni, definite dal Ministro</w:t>
      </w:r>
      <w:r>
        <w:rPr>
          <w:sz w:val="24"/>
          <w:szCs w:val="24"/>
        </w:rPr>
        <w:t>;</w:t>
      </w:r>
    </w:p>
    <w:p w:rsidR="006A01E6" w:rsidRPr="006A01E6" w:rsidRDefault="006A01E6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nelle liste elettorali del Comune di 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:rsidR="006A01E6" w:rsidRPr="00BD3B19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>(per i cittadini non italiani) di</w:t>
      </w:r>
      <w:r w:rsidRPr="00BD3B19">
        <w:rPr>
          <w:sz w:val="24"/>
          <w:szCs w:val="24"/>
        </w:rPr>
        <w:t xml:space="preserve"> </w:t>
      </w:r>
      <w:r w:rsidRPr="00BD3B19">
        <w:rPr>
          <w:rFonts w:ascii="Times New Roman" w:hAnsi="Times New Roman"/>
          <w:sz w:val="24"/>
          <w:szCs w:val="24"/>
        </w:rPr>
        <w:t>essere in godimento dei diritti civili e politici nello Stato di appartenenza o di provenienza;</w:t>
      </w:r>
    </w:p>
    <w:p w:rsidR="00CD0AA7" w:rsidRPr="00BD3B19" w:rsidRDefault="00CD0AA7" w:rsidP="00CD0AA7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BD3B19">
        <w:rPr>
          <w:rFonts w:ascii="Times New Roman" w:hAnsi="Times New Roman"/>
          <w:sz w:val="24"/>
          <w:szCs w:val="24"/>
        </w:rPr>
        <w:t xml:space="preserve">(per i cittadini non italiani) di avere un’adeguata conoscenza </w:t>
      </w:r>
      <w:proofErr w:type="gramStart"/>
      <w:r w:rsidRPr="00BD3B19">
        <w:rPr>
          <w:rFonts w:ascii="Times New Roman" w:hAnsi="Times New Roman"/>
          <w:sz w:val="24"/>
          <w:szCs w:val="24"/>
        </w:rPr>
        <w:t>della lingua italiana</w:t>
      </w:r>
      <w:proofErr w:type="gramEnd"/>
      <w:r w:rsidRPr="00BD3B19">
        <w:rPr>
          <w:rFonts w:ascii="Times New Roman" w:hAnsi="Times New Roman"/>
          <w:sz w:val="24"/>
          <w:szCs w:val="24"/>
        </w:rPr>
        <w:t>;</w:t>
      </w:r>
    </w:p>
    <w:p w:rsidR="00BE52DD" w:rsidRPr="00BE52DD" w:rsidRDefault="00BE52DD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riportato condanne penali e di non aver procedimenti penali a carico, ovvero, di avere i seguenti procedimenti pendenti e/o condanne </w:t>
      </w:r>
      <w:proofErr w:type="gramStart"/>
      <w:r>
        <w:rPr>
          <w:rFonts w:ascii="Times New Roman" w:hAnsi="Times New Roman"/>
          <w:sz w:val="24"/>
          <w:szCs w:val="24"/>
        </w:rPr>
        <w:t>penali:…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……………………………;</w:t>
      </w:r>
    </w:p>
    <w:p w:rsidR="00BE52DD" w:rsidRDefault="0017100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lastRenderedPageBreak/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:rsidR="00171008" w:rsidRPr="00B47BCC" w:rsidRDefault="00965FB8" w:rsidP="001C6D9F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="001C6D9F" w:rsidRPr="001C6D9F">
        <w:t xml:space="preserve"> </w:t>
      </w:r>
      <w:r w:rsidR="001C6D9F" w:rsidRPr="001C6D9F">
        <w:rPr>
          <w:rFonts w:ascii="Times New Roman" w:hAnsi="Times New Roman"/>
          <w:sz w:val="24"/>
          <w:szCs w:val="24"/>
        </w:rPr>
        <w:t xml:space="preserve">non avere una relazione di coniugio o rapporto di unione civile o convivenza ai sensi della Legge 20 maggio 2016, n. 76, o un grado di parentela </w:t>
      </w:r>
      <w:r w:rsidR="00FC49D2">
        <w:rPr>
          <w:rFonts w:ascii="Times New Roman" w:hAnsi="Times New Roman"/>
          <w:sz w:val="24"/>
          <w:szCs w:val="24"/>
        </w:rPr>
        <w:t xml:space="preserve">o di affinità </w:t>
      </w:r>
      <w:r w:rsidR="001C6D9F"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 xml:space="preserve">, con un Professore appartenente al Dipartimento che richiede l’attivazione del posto o alla struttura che effettua la chiamata ovvero con il Rettore, </w:t>
      </w:r>
      <w:r w:rsidR="006368F5" w:rsidRPr="00B47BCC">
        <w:rPr>
          <w:rFonts w:ascii="Times New Roman" w:hAnsi="Times New Roman"/>
          <w:sz w:val="24"/>
          <w:szCs w:val="24"/>
        </w:rPr>
        <w:t xml:space="preserve">con il Presidente, </w:t>
      </w:r>
      <w:r w:rsidRPr="00B47BCC">
        <w:rPr>
          <w:rFonts w:ascii="Times New Roman" w:hAnsi="Times New Roman"/>
          <w:sz w:val="24"/>
          <w:szCs w:val="24"/>
        </w:rPr>
        <w:t>con il Direttore generale o con un membro del Consiglio dell’Università;</w:t>
      </w:r>
    </w:p>
    <w:p w:rsidR="00965FB8" w:rsidRPr="00171008" w:rsidRDefault="00965FB8" w:rsidP="006A01E6">
      <w:pPr>
        <w:pStyle w:val="Intestazione"/>
        <w:numPr>
          <w:ilvl w:val="0"/>
          <w:numId w:val="1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eleggere quale recapito, agli effetti del bando di valutazione, in Via ………………………</w:t>
      </w:r>
      <w:r w:rsidR="00F35FCF">
        <w:rPr>
          <w:rFonts w:ascii="Times New Roman" w:hAnsi="Times New Roman"/>
          <w:sz w:val="24"/>
          <w:szCs w:val="24"/>
        </w:rPr>
        <w:t xml:space="preserve"> n. </w:t>
      </w:r>
      <w:proofErr w:type="gramStart"/>
      <w:r w:rsidR="00F35FCF">
        <w:rPr>
          <w:rFonts w:ascii="Times New Roman" w:hAnsi="Times New Roman"/>
          <w:sz w:val="24"/>
          <w:szCs w:val="24"/>
        </w:rPr>
        <w:t>…….</w:t>
      </w:r>
      <w:proofErr w:type="gramEnd"/>
      <w:r w:rsidR="00F35FCF">
        <w:rPr>
          <w:rFonts w:ascii="Times New Roman" w:hAnsi="Times New Roman"/>
          <w:sz w:val="24"/>
          <w:szCs w:val="24"/>
        </w:rPr>
        <w:t xml:space="preserve">. - CAP ………… - Comune di ……………… - Provincia …………... Telefono: ……………………… E-mail: ……………………………………. riservandosi </w:t>
      </w:r>
      <w:r w:rsidR="00D61C6E">
        <w:rPr>
          <w:rFonts w:ascii="Times New Roman" w:hAnsi="Times New Roman"/>
          <w:sz w:val="24"/>
          <w:szCs w:val="24"/>
        </w:rPr>
        <w:t>di comunicare tempestivamente a codesta Università ogni eventuale variazione del recapito medesimo.</w:t>
      </w:r>
    </w:p>
    <w:p w:rsidR="0008660C" w:rsidRPr="0008660C" w:rsidRDefault="0008660C" w:rsidP="0008660C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:rsidR="0008660C" w:rsidRDefault="0008660C" w:rsidP="0008660C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:rsidR="00DD742A" w:rsidRDefault="00DD742A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CE7AAF" w:rsidRPr="00DF0DE9" w:rsidRDefault="00CE7AAF" w:rsidP="00DF0DE9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 e didattica</w:t>
      </w:r>
      <w:r w:rsidRPr="00B47BCC">
        <w:rPr>
          <w:color w:val="000000"/>
          <w:sz w:val="24"/>
          <w:szCs w:val="24"/>
        </w:rPr>
        <w:t xml:space="preserve"> svolte;</w:t>
      </w: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 w:rsidR="00450304">
        <w:rPr>
          <w:color w:val="000000"/>
          <w:sz w:val="24"/>
          <w:szCs w:val="24"/>
        </w:rPr>
        <w:t>20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 w:rsidR="00450304">
        <w:rPr>
          <w:color w:val="000000"/>
          <w:sz w:val="24"/>
          <w:szCs w:val="24"/>
        </w:rPr>
        <w:t>20</w:t>
      </w:r>
      <w:r w:rsidRPr="00B47BCC">
        <w:rPr>
          <w:color w:val="000000"/>
          <w:sz w:val="24"/>
          <w:szCs w:val="24"/>
        </w:rPr>
        <w:t>);</w:t>
      </w:r>
    </w:p>
    <w:p w:rsidR="00B47BCC" w:rsidRP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:rsidR="00B47BCC" w:rsidRDefault="00B47BCC" w:rsidP="00B47BCC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FA3543">
        <w:rPr>
          <w:color w:val="000000"/>
          <w:sz w:val="24"/>
          <w:szCs w:val="24"/>
        </w:rPr>
        <w:t>;</w:t>
      </w:r>
    </w:p>
    <w:p w:rsidR="00FA3543" w:rsidRPr="00C37684" w:rsidRDefault="00FA3543" w:rsidP="000249FB">
      <w:pPr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 w:rsidRPr="00C37684">
        <w:rPr>
          <w:sz w:val="24"/>
          <w:szCs w:val="24"/>
        </w:rPr>
        <w:t xml:space="preserve">(per i cittadini non italiani) </w:t>
      </w:r>
      <w:r w:rsidRPr="00C37684">
        <w:rPr>
          <w:color w:val="000000"/>
          <w:sz w:val="24"/>
          <w:szCs w:val="24"/>
        </w:rPr>
        <w:t>copia elettronica in formato pdf dei titoli in possesso certificati dalle competenti autorità dello Stato di cui lo straniero è cittadino</w:t>
      </w:r>
      <w:r w:rsidR="00C37684" w:rsidRPr="00C37684">
        <w:rPr>
          <w:color w:val="000000"/>
          <w:sz w:val="24"/>
          <w:szCs w:val="24"/>
        </w:rPr>
        <w:t xml:space="preserve"> – nel caso di </w:t>
      </w:r>
      <w:r w:rsidR="00C37684">
        <w:rPr>
          <w:color w:val="000000"/>
          <w:sz w:val="24"/>
          <w:szCs w:val="24"/>
        </w:rPr>
        <w:t xml:space="preserve">presentazione di </w:t>
      </w:r>
      <w:r w:rsidR="00876B67" w:rsidRPr="00C37684">
        <w:rPr>
          <w:color w:val="000000"/>
          <w:sz w:val="24"/>
          <w:szCs w:val="24"/>
        </w:rPr>
        <w:t xml:space="preserve">documenti redatti in lingua straniera deve essere allegata una traduzione, in </w:t>
      </w:r>
      <w:proofErr w:type="gramStart"/>
      <w:r w:rsidR="00876B67" w:rsidRPr="00C37684">
        <w:rPr>
          <w:color w:val="000000"/>
          <w:sz w:val="24"/>
          <w:szCs w:val="24"/>
        </w:rPr>
        <w:t>lingua italiana</w:t>
      </w:r>
      <w:proofErr w:type="gramEnd"/>
      <w:r w:rsidR="00876B67" w:rsidRPr="00C37684">
        <w:rPr>
          <w:color w:val="000000"/>
          <w:sz w:val="24"/>
          <w:szCs w:val="24"/>
        </w:rPr>
        <w:t>, certificata conforme al testo straniero, redatta dalla competente rappresentanza diplomatica o consolare italiana ovvero da un traduttore ufficiale</w:t>
      </w:r>
      <w:r w:rsidR="00C37684" w:rsidRPr="00C37684">
        <w:rPr>
          <w:color w:val="000000"/>
          <w:sz w:val="24"/>
          <w:szCs w:val="24"/>
        </w:rPr>
        <w:t>.</w:t>
      </w:r>
    </w:p>
    <w:p w:rsidR="00252C63" w:rsidRPr="00B47BCC" w:rsidRDefault="00252C63" w:rsidP="00DF0DE9">
      <w:pPr>
        <w:pStyle w:val="Intestazione"/>
        <w:spacing w:line="220" w:lineRule="exact"/>
        <w:ind w:right="567"/>
        <w:rPr>
          <w:rFonts w:ascii="Times New Roman" w:hAnsi="Times New Roman"/>
          <w:color w:val="000000"/>
          <w:sz w:val="24"/>
          <w:szCs w:val="24"/>
        </w:rPr>
      </w:pPr>
    </w:p>
    <w:p w:rsidR="00450304" w:rsidRDefault="00450304" w:rsidP="00450304">
      <w:pPr>
        <w:spacing w:before="100" w:beforeAutospacing="1" w:after="100" w:afterAutospacing="1"/>
        <w:jc w:val="both"/>
      </w:pPr>
      <w:r w:rsidRPr="003C59BA">
        <w:t>Il trattamento dei dati personali da Lei forniti è effettuato dall’Ateneo ai sensi degli articoli 13 e 14</w:t>
      </w:r>
      <w:r w:rsidRPr="003C59BA">
        <w:rPr>
          <w:rFonts w:ascii="Verdana" w:hAnsi="Verdana"/>
          <w:lang w:val="en"/>
        </w:rPr>
        <w:t xml:space="preserve"> </w:t>
      </w:r>
      <w:r w:rsidRPr="00C76A8B">
        <w:rPr>
          <w:rFonts w:cs="Calibri"/>
          <w:lang w:val="en"/>
        </w:rPr>
        <w:t>d</w:t>
      </w:r>
      <w:proofErr w:type="spellStart"/>
      <w:r w:rsidRPr="003C59BA">
        <w:t>el</w:t>
      </w:r>
      <w:proofErr w:type="spellEnd"/>
      <w:r w:rsidRPr="003C59BA">
        <w:t xml:space="preserve">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8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:rsidR="008E2967" w:rsidRDefault="008E2967" w:rsidP="005932ED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:rsidR="00DD742A" w:rsidRPr="00DF0DE9" w:rsidRDefault="00DD742A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AD74DF" w:rsidRDefault="00760404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 w:rsidR="00DF0DE9">
        <w:rPr>
          <w:rFonts w:ascii="Times New Roman" w:hAnsi="Times New Roman"/>
          <w:sz w:val="24"/>
          <w:szCs w:val="24"/>
        </w:rPr>
        <w:t xml:space="preserve">  </w:t>
      </w:r>
      <w:r w:rsidR="00AD74DF">
        <w:rPr>
          <w:rFonts w:ascii="Times New Roman" w:hAnsi="Times New Roman"/>
          <w:sz w:val="24"/>
          <w:szCs w:val="24"/>
        </w:rPr>
        <w:t>_</w:t>
      </w:r>
      <w:proofErr w:type="gramEnd"/>
      <w:r w:rsidR="00AD74DF">
        <w:rPr>
          <w:rFonts w:ascii="Times New Roman" w:hAnsi="Times New Roman"/>
          <w:sz w:val="24"/>
          <w:szCs w:val="24"/>
        </w:rPr>
        <w:t>____________</w:t>
      </w:r>
    </w:p>
    <w:p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AD74DF" w:rsidRDefault="00AD74DF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:rsidR="00C86D2F" w:rsidRPr="00DF0DE9" w:rsidRDefault="00DF0DE9" w:rsidP="00DF0DE9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 w:rsidR="00AD74DF">
        <w:rPr>
          <w:rFonts w:ascii="Times New Roman" w:hAnsi="Times New Roman"/>
          <w:sz w:val="24"/>
          <w:szCs w:val="24"/>
        </w:rPr>
        <w:t>________________________</w:t>
      </w:r>
    </w:p>
    <w:p w:rsidR="00760404" w:rsidRPr="00DF0DE9" w:rsidRDefault="00760404" w:rsidP="00DF0DE9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sectPr w:rsidR="00760404" w:rsidRPr="00DF0DE9" w:rsidSect="00DF0DE9">
      <w:footerReference w:type="default" r:id="rId9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FB8" w:rsidRDefault="00965FB8" w:rsidP="00B37A42">
      <w:r>
        <w:separator/>
      </w:r>
    </w:p>
  </w:endnote>
  <w:endnote w:type="continuationSeparator" w:id="0">
    <w:p w:rsidR="00965FB8" w:rsidRDefault="00965FB8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65FB8" w:rsidRDefault="001C6D9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5FB8" w:rsidRDefault="00965F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FB8" w:rsidRDefault="00965FB8" w:rsidP="00B37A42">
      <w:r>
        <w:separator/>
      </w:r>
    </w:p>
  </w:footnote>
  <w:footnote w:type="continuationSeparator" w:id="0">
    <w:p w:rsidR="00965FB8" w:rsidRDefault="00965FB8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73676"/>
    <w:multiLevelType w:val="hybridMultilevel"/>
    <w:tmpl w:val="D82231C8"/>
    <w:lvl w:ilvl="0" w:tplc="3CEA2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E70B1"/>
    <w:multiLevelType w:val="hybridMultilevel"/>
    <w:tmpl w:val="5044C52C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E31397"/>
    <w:multiLevelType w:val="hybridMultilevel"/>
    <w:tmpl w:val="9D9287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2"/>
  </w:num>
  <w:num w:numId="5">
    <w:abstractNumId w:val="2"/>
  </w:num>
  <w:num w:numId="6">
    <w:abstractNumId w:val="9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01395"/>
    <w:rsid w:val="00012160"/>
    <w:rsid w:val="00014459"/>
    <w:rsid w:val="00025A99"/>
    <w:rsid w:val="00037AB5"/>
    <w:rsid w:val="000414C6"/>
    <w:rsid w:val="000530BD"/>
    <w:rsid w:val="000661F7"/>
    <w:rsid w:val="00074501"/>
    <w:rsid w:val="0008660C"/>
    <w:rsid w:val="000923E6"/>
    <w:rsid w:val="000A6D50"/>
    <w:rsid w:val="000A6FB7"/>
    <w:rsid w:val="000B572B"/>
    <w:rsid w:val="000B640B"/>
    <w:rsid w:val="000D162A"/>
    <w:rsid w:val="00105BAA"/>
    <w:rsid w:val="00106CD7"/>
    <w:rsid w:val="0013339B"/>
    <w:rsid w:val="00134084"/>
    <w:rsid w:val="00141C1B"/>
    <w:rsid w:val="00142272"/>
    <w:rsid w:val="00145A65"/>
    <w:rsid w:val="00147EE7"/>
    <w:rsid w:val="00171008"/>
    <w:rsid w:val="00182D67"/>
    <w:rsid w:val="00195164"/>
    <w:rsid w:val="001A2EAF"/>
    <w:rsid w:val="001C3C0C"/>
    <w:rsid w:val="001C6D9F"/>
    <w:rsid w:val="001D2DAA"/>
    <w:rsid w:val="001E0AFA"/>
    <w:rsid w:val="001E26F6"/>
    <w:rsid w:val="001F0B40"/>
    <w:rsid w:val="00200634"/>
    <w:rsid w:val="00213AD1"/>
    <w:rsid w:val="00216BC1"/>
    <w:rsid w:val="00252C63"/>
    <w:rsid w:val="0028670E"/>
    <w:rsid w:val="002902EA"/>
    <w:rsid w:val="002C4083"/>
    <w:rsid w:val="002C6FA3"/>
    <w:rsid w:val="002D5D15"/>
    <w:rsid w:val="002E022B"/>
    <w:rsid w:val="00332B35"/>
    <w:rsid w:val="00343955"/>
    <w:rsid w:val="003810E7"/>
    <w:rsid w:val="00396965"/>
    <w:rsid w:val="003A0B7C"/>
    <w:rsid w:val="003A6595"/>
    <w:rsid w:val="0043203E"/>
    <w:rsid w:val="00450304"/>
    <w:rsid w:val="00461651"/>
    <w:rsid w:val="0048510E"/>
    <w:rsid w:val="004A366E"/>
    <w:rsid w:val="004A54B0"/>
    <w:rsid w:val="004C3495"/>
    <w:rsid w:val="004E5269"/>
    <w:rsid w:val="004F2773"/>
    <w:rsid w:val="004F7744"/>
    <w:rsid w:val="005049FC"/>
    <w:rsid w:val="00533401"/>
    <w:rsid w:val="00551040"/>
    <w:rsid w:val="005757B5"/>
    <w:rsid w:val="00575AFD"/>
    <w:rsid w:val="005932ED"/>
    <w:rsid w:val="00593659"/>
    <w:rsid w:val="005C4D86"/>
    <w:rsid w:val="00610A0B"/>
    <w:rsid w:val="006368F5"/>
    <w:rsid w:val="00656094"/>
    <w:rsid w:val="006741E1"/>
    <w:rsid w:val="00687A85"/>
    <w:rsid w:val="006945AC"/>
    <w:rsid w:val="006A01E6"/>
    <w:rsid w:val="006A5666"/>
    <w:rsid w:val="006C7D5E"/>
    <w:rsid w:val="006D7CAB"/>
    <w:rsid w:val="006F559F"/>
    <w:rsid w:val="006F62AD"/>
    <w:rsid w:val="0070467C"/>
    <w:rsid w:val="00711204"/>
    <w:rsid w:val="0071532D"/>
    <w:rsid w:val="00760404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76B67"/>
    <w:rsid w:val="00880CF5"/>
    <w:rsid w:val="008D26AB"/>
    <w:rsid w:val="008E14F0"/>
    <w:rsid w:val="008E2967"/>
    <w:rsid w:val="008F0F56"/>
    <w:rsid w:val="008F67EA"/>
    <w:rsid w:val="009269AF"/>
    <w:rsid w:val="00965FB8"/>
    <w:rsid w:val="00980B5E"/>
    <w:rsid w:val="00987EE0"/>
    <w:rsid w:val="009B308A"/>
    <w:rsid w:val="009F3D07"/>
    <w:rsid w:val="00A10018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C4C41"/>
    <w:rsid w:val="00AD0C1E"/>
    <w:rsid w:val="00AD74DF"/>
    <w:rsid w:val="00AD79B1"/>
    <w:rsid w:val="00AE7D69"/>
    <w:rsid w:val="00AF0271"/>
    <w:rsid w:val="00B078BB"/>
    <w:rsid w:val="00B1631E"/>
    <w:rsid w:val="00B37A42"/>
    <w:rsid w:val="00B47BCC"/>
    <w:rsid w:val="00B53A60"/>
    <w:rsid w:val="00B557E8"/>
    <w:rsid w:val="00B56F62"/>
    <w:rsid w:val="00B75881"/>
    <w:rsid w:val="00B90E87"/>
    <w:rsid w:val="00BD181B"/>
    <w:rsid w:val="00BD3B19"/>
    <w:rsid w:val="00BD4B95"/>
    <w:rsid w:val="00BE52DD"/>
    <w:rsid w:val="00BE7FDA"/>
    <w:rsid w:val="00C05D61"/>
    <w:rsid w:val="00C17AAA"/>
    <w:rsid w:val="00C346BF"/>
    <w:rsid w:val="00C37684"/>
    <w:rsid w:val="00C57000"/>
    <w:rsid w:val="00C64955"/>
    <w:rsid w:val="00C819B7"/>
    <w:rsid w:val="00C81DFC"/>
    <w:rsid w:val="00C84B74"/>
    <w:rsid w:val="00C86D2F"/>
    <w:rsid w:val="00CA75A4"/>
    <w:rsid w:val="00CB0EFC"/>
    <w:rsid w:val="00CC3DFF"/>
    <w:rsid w:val="00CC7608"/>
    <w:rsid w:val="00CD0AA7"/>
    <w:rsid w:val="00CD6C79"/>
    <w:rsid w:val="00CE7AAF"/>
    <w:rsid w:val="00CF361D"/>
    <w:rsid w:val="00D048A6"/>
    <w:rsid w:val="00D271B2"/>
    <w:rsid w:val="00D332AA"/>
    <w:rsid w:val="00D53E9E"/>
    <w:rsid w:val="00D61565"/>
    <w:rsid w:val="00D61C6E"/>
    <w:rsid w:val="00D7260F"/>
    <w:rsid w:val="00D80150"/>
    <w:rsid w:val="00D86FF8"/>
    <w:rsid w:val="00DA3E01"/>
    <w:rsid w:val="00DA4F0D"/>
    <w:rsid w:val="00DC026B"/>
    <w:rsid w:val="00DD742A"/>
    <w:rsid w:val="00DF0DE9"/>
    <w:rsid w:val="00DF2E0A"/>
    <w:rsid w:val="00DF4118"/>
    <w:rsid w:val="00DF6282"/>
    <w:rsid w:val="00DF74BB"/>
    <w:rsid w:val="00E030DA"/>
    <w:rsid w:val="00E148FF"/>
    <w:rsid w:val="00E242C6"/>
    <w:rsid w:val="00E47F72"/>
    <w:rsid w:val="00E53C3F"/>
    <w:rsid w:val="00E55838"/>
    <w:rsid w:val="00E60043"/>
    <w:rsid w:val="00E600EE"/>
    <w:rsid w:val="00E713B0"/>
    <w:rsid w:val="00EB0D73"/>
    <w:rsid w:val="00EB57E8"/>
    <w:rsid w:val="00EC2484"/>
    <w:rsid w:val="00EF4D6C"/>
    <w:rsid w:val="00F10753"/>
    <w:rsid w:val="00F20AD7"/>
    <w:rsid w:val="00F35FCF"/>
    <w:rsid w:val="00F615A1"/>
    <w:rsid w:val="00F83F9A"/>
    <w:rsid w:val="00F930F6"/>
    <w:rsid w:val="00FA3543"/>
    <w:rsid w:val="00FC49D2"/>
    <w:rsid w:val="00FE0F48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97ED"/>
  <w15:docId w15:val="{0B7905AE-A7D5-4725-8301-4DA420DE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1">
    <w:name w:val="heading 1"/>
    <w:basedOn w:val="Normale"/>
    <w:next w:val="Normale"/>
    <w:link w:val="Titolo1Carattere"/>
    <w:qFormat/>
    <w:rsid w:val="004F27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  <w:style w:type="character" w:customStyle="1" w:styleId="Titolo1Carattere">
    <w:name w:val="Titolo 1 Carattere"/>
    <w:basedOn w:val="Carpredefinitoparagrafo"/>
    <w:link w:val="Titolo1"/>
    <w:rsid w:val="004F27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8660C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05D9-B536-4870-874C-5F28ED18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Elisabetta Giacomini</cp:lastModifiedBy>
  <cp:revision>98</cp:revision>
  <cp:lastPrinted>2015-07-01T13:51:00Z</cp:lastPrinted>
  <dcterms:created xsi:type="dcterms:W3CDTF">2012-05-15T09:59:00Z</dcterms:created>
  <dcterms:modified xsi:type="dcterms:W3CDTF">2019-01-15T12:15:00Z</dcterms:modified>
</cp:coreProperties>
</file>