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16D23BCD"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EF335F">
        <w:rPr>
          <w:rFonts w:ascii="Garamond" w:hAnsi="Garamond" w:cs="Arial"/>
          <w:b/>
          <w:sz w:val="24"/>
          <w:szCs w:val="24"/>
        </w:rPr>
        <w:t>05</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230AF795"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EF335F">
        <w:rPr>
          <w:rFonts w:ascii="Garamond" w:hAnsi="Garamond" w:cs="Arial"/>
          <w:sz w:val="24"/>
          <w:szCs w:val="24"/>
        </w:rPr>
        <w:t>05</w:t>
      </w:r>
      <w:r w:rsidR="00E651F5">
        <w:rPr>
          <w:rFonts w:ascii="Garamond" w:hAnsi="Garamond" w:cs="Arial"/>
          <w:sz w:val="24"/>
          <w:szCs w:val="24"/>
        </w:rPr>
        <w:t>/</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p w14:paraId="26667414" w14:textId="77777777" w:rsidR="00D91FA9" w:rsidRDefault="00D91FA9" w:rsidP="00D91FA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69A7EC01" w14:textId="539EA1E1" w:rsidR="005769A8" w:rsidRPr="00CA5D69" w:rsidRDefault="00DB357A" w:rsidP="005769A8">
            <w:pPr>
              <w:numPr>
                <w:ilvl w:val="0"/>
                <w:numId w:val="17"/>
              </w:numPr>
              <w:autoSpaceDE w:val="0"/>
              <w:autoSpaceDN w:val="0"/>
              <w:adjustRightInd w:val="0"/>
              <w:ind w:left="993" w:hanging="284"/>
              <w:jc w:val="both"/>
              <w:rPr>
                <w:rFonts w:ascii="Garamond" w:hAnsi="Garamond"/>
                <w:i/>
                <w:iCs/>
              </w:rPr>
            </w:pPr>
            <w:r>
              <w:rPr>
                <w:rFonts w:ascii="Garamond" w:hAnsi="Garamond"/>
                <w:i/>
                <w:iCs/>
              </w:rPr>
              <w:t>Conduzione di interviste semi-strutturate a studenti e docenti relative alle loro esperienze didattiche e trascrizione dei contenuti</w:t>
            </w:r>
            <w:r w:rsidR="005769A8" w:rsidRPr="00CA5D69">
              <w:rPr>
                <w:rFonts w:ascii="Garamond" w:hAnsi="Garamond"/>
                <w:i/>
                <w:iCs/>
              </w:rPr>
              <w:t>;</w:t>
            </w:r>
          </w:p>
          <w:p w14:paraId="6A15DD2B" w14:textId="159F6C1A" w:rsidR="005769A8" w:rsidRDefault="00E651F5" w:rsidP="005769A8">
            <w:pPr>
              <w:numPr>
                <w:ilvl w:val="0"/>
                <w:numId w:val="17"/>
              </w:numPr>
              <w:autoSpaceDE w:val="0"/>
              <w:autoSpaceDN w:val="0"/>
              <w:adjustRightInd w:val="0"/>
              <w:ind w:left="993" w:hanging="284"/>
              <w:jc w:val="both"/>
              <w:rPr>
                <w:rFonts w:ascii="Garamond" w:hAnsi="Garamond"/>
                <w:i/>
                <w:iCs/>
              </w:rPr>
            </w:pPr>
            <w:r>
              <w:rPr>
                <w:rFonts w:ascii="Garamond" w:hAnsi="Garamond"/>
                <w:i/>
                <w:iCs/>
              </w:rPr>
              <w:t>Collaborazione alla messa a punto del questionario con cui rilevare variabili legate al processo di insegnamento</w:t>
            </w:r>
            <w:r w:rsidR="00A81397">
              <w:rPr>
                <w:rFonts w:ascii="Garamond" w:hAnsi="Garamond"/>
                <w:i/>
                <w:iCs/>
              </w:rPr>
              <w:t>-apprendimento, al successo accademico e alla soddisfazione per l’esperienza accademica. In particolare:</w:t>
            </w:r>
          </w:p>
          <w:p w14:paraId="2002E8C8" w14:textId="715ED35B" w:rsidR="00A81397" w:rsidRDefault="00221968" w:rsidP="00A81397">
            <w:pPr>
              <w:pStyle w:val="Paragrafoelenco"/>
              <w:numPr>
                <w:ilvl w:val="0"/>
                <w:numId w:val="18"/>
              </w:numPr>
              <w:autoSpaceDE w:val="0"/>
              <w:autoSpaceDN w:val="0"/>
              <w:adjustRightInd w:val="0"/>
              <w:jc w:val="both"/>
              <w:rPr>
                <w:rFonts w:ascii="Garamond" w:hAnsi="Garamond"/>
                <w:i/>
                <w:iCs/>
              </w:rPr>
            </w:pPr>
            <w:r>
              <w:rPr>
                <w:rFonts w:ascii="Garamond" w:hAnsi="Garamond"/>
                <w:i/>
                <w:iCs/>
              </w:rPr>
              <w:t>Ricognizione delle scale di misura/strumenti presenti in letteratura (con relativi dati su variabilità e attendibilità) con cui rilevare le variabili oggetto di studio;</w:t>
            </w:r>
          </w:p>
          <w:p w14:paraId="5DDF307C" w14:textId="0F16FEFF" w:rsidR="00221968" w:rsidRPr="00A81397" w:rsidRDefault="00270B51" w:rsidP="00A81397">
            <w:pPr>
              <w:pStyle w:val="Paragrafoelenco"/>
              <w:numPr>
                <w:ilvl w:val="0"/>
                <w:numId w:val="18"/>
              </w:numPr>
              <w:autoSpaceDE w:val="0"/>
              <w:autoSpaceDN w:val="0"/>
              <w:adjustRightInd w:val="0"/>
              <w:jc w:val="both"/>
              <w:rPr>
                <w:rFonts w:ascii="Garamond" w:hAnsi="Garamond"/>
                <w:i/>
                <w:iCs/>
              </w:rPr>
            </w:pPr>
            <w:r>
              <w:rPr>
                <w:rFonts w:ascii="Garamond" w:hAnsi="Garamond"/>
                <w:i/>
                <w:iCs/>
              </w:rPr>
              <w:t>Implementazione del questionario online,</w:t>
            </w:r>
          </w:p>
          <w:p w14:paraId="437FF9A8" w14:textId="6DBBFE03" w:rsidR="00D91FA9" w:rsidRPr="00DB357A" w:rsidRDefault="00DB357A" w:rsidP="00DB357A">
            <w:pPr>
              <w:numPr>
                <w:ilvl w:val="0"/>
                <w:numId w:val="17"/>
              </w:numPr>
              <w:autoSpaceDE w:val="0"/>
              <w:autoSpaceDN w:val="0"/>
              <w:adjustRightInd w:val="0"/>
              <w:ind w:left="993" w:hanging="284"/>
              <w:jc w:val="both"/>
              <w:rPr>
                <w:rFonts w:ascii="Garamond" w:hAnsi="Garamond"/>
                <w:i/>
                <w:iCs/>
              </w:rPr>
            </w:pPr>
            <w:r>
              <w:rPr>
                <w:rFonts w:ascii="Garamond" w:hAnsi="Garamond"/>
                <w:i/>
                <w:iCs/>
              </w:rPr>
              <w:t>Conduzione di interviste ai peer tutor</w:t>
            </w:r>
            <w:r w:rsidR="00E651F5">
              <w:rPr>
                <w:rFonts w:ascii="Garamond" w:hAnsi="Garamond"/>
                <w:i/>
                <w:iCs/>
              </w:rPr>
              <w:t>.</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lastRenderedPageBreak/>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lastRenderedPageBreak/>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4A5ED0B4"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 dichiarazione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DC5C6" w14:textId="77777777" w:rsidR="00985360" w:rsidRDefault="00985360">
      <w:r>
        <w:separator/>
      </w:r>
    </w:p>
  </w:endnote>
  <w:endnote w:type="continuationSeparator" w:id="0">
    <w:p w14:paraId="329144E4" w14:textId="77777777" w:rsidR="00985360" w:rsidRDefault="0098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34D8E" w14:textId="77777777" w:rsidR="00985360" w:rsidRDefault="00985360">
      <w:r>
        <w:separator/>
      </w:r>
    </w:p>
  </w:footnote>
  <w:footnote w:type="continuationSeparator" w:id="0">
    <w:p w14:paraId="7A8CDA8F" w14:textId="77777777" w:rsidR="00985360" w:rsidRDefault="009853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7"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6"/>
  </w:num>
  <w:num w:numId="2">
    <w:abstractNumId w:val="12"/>
  </w:num>
  <w:num w:numId="3">
    <w:abstractNumId w:val="9"/>
  </w:num>
  <w:num w:numId="4">
    <w:abstractNumId w:val="0"/>
  </w:num>
  <w:num w:numId="5">
    <w:abstractNumId w:val="13"/>
  </w:num>
  <w:num w:numId="6">
    <w:abstractNumId w:val="8"/>
  </w:num>
  <w:num w:numId="7">
    <w:abstractNumId w:val="1"/>
  </w:num>
  <w:num w:numId="8">
    <w:abstractNumId w:val="5"/>
  </w:num>
  <w:num w:numId="9">
    <w:abstractNumId w:val="14"/>
  </w:num>
  <w:num w:numId="10">
    <w:abstractNumId w:val="3"/>
  </w:num>
  <w:num w:numId="11">
    <w:abstractNumId w:val="17"/>
  </w:num>
  <w:num w:numId="12">
    <w:abstractNumId w:val="11"/>
  </w:num>
  <w:num w:numId="13">
    <w:abstractNumId w:val="10"/>
  </w:num>
  <w:num w:numId="14">
    <w:abstractNumId w:val="4"/>
    <w:lvlOverride w:ilvl="0">
      <w:startOverride w:val="1"/>
    </w:lvlOverride>
  </w:num>
  <w:num w:numId="15">
    <w:abstractNumId w:val="15"/>
  </w:num>
  <w:num w:numId="16">
    <w:abstractNumId w:val="7"/>
    <w:lvlOverride w:ilvl="0">
      <w:startOverride w:val="1"/>
    </w:lvlOverride>
  </w:num>
  <w:num w:numId="17">
    <w:abstractNumId w:val="2"/>
  </w:num>
  <w:num w:numId="18">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7B2D"/>
    <w:rsid w:val="00A70128"/>
    <w:rsid w:val="00A7193A"/>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3</Pages>
  <Words>929</Words>
  <Characters>5297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208</cp:revision>
  <cp:lastPrinted>2013-01-25T09:10:00Z</cp:lastPrinted>
  <dcterms:created xsi:type="dcterms:W3CDTF">2011-11-08T10:13:00Z</dcterms:created>
  <dcterms:modified xsi:type="dcterms:W3CDTF">2021-03-23T15:19:00Z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