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37C41FFD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2D1A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6B379B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4A410422" w14:textId="773F012B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3B48697D" w14:textId="77777777" w:rsidR="00F5280D" w:rsidRPr="00C44820" w:rsidRDefault="00F5280D" w:rsidP="00F5280D">
      <w:pPr>
        <w:ind w:right="-1"/>
        <w:jc w:val="center"/>
        <w:rPr>
          <w:b/>
        </w:rPr>
      </w:pPr>
      <w:bookmarkStart w:id="0" w:name="_Hlk523732268"/>
      <w:r w:rsidRPr="00C44820">
        <w:rPr>
          <w:b/>
        </w:rPr>
        <w:t>DICHIARA</w:t>
      </w:r>
    </w:p>
    <w:bookmarkEnd w:id="0"/>
    <w:p w14:paraId="6403B1C8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D.Lgs 33/2013 e s.m. e i.</w:t>
      </w:r>
    </w:p>
    <w:p w14:paraId="7CC82988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5EE4B7B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1D277F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42500C4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3F2D9D4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69B670A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72CCE058" w14:textId="56F74020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 xml:space="preserve">di non trovarsi, in relazione all’incarico </w:t>
      </w:r>
      <w:bookmarkStart w:id="1" w:name="_GoBack"/>
      <w:bookmarkEnd w:id="1"/>
      <w:r w:rsidR="00F7114C" w:rsidRPr="007857DC">
        <w:rPr>
          <w:sz w:val="20"/>
          <w:szCs w:val="20"/>
        </w:rPr>
        <w:t>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>, ai sensi degli artt. 6 e 13 comma 3 del DPR 16 aprile 2013, n. 62, dell’articolo 53 del DLgs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>niversità della Valle d’Aosta – Université de la Vallée d’Aoste”;</w:t>
      </w:r>
    </w:p>
    <w:p w14:paraId="38C77785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741045A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D.Lgs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7450E52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D.Lgs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5E732D87" w14:textId="77777777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EC34D6">
        <w:rPr>
          <w:rFonts w:ascii="Verdana" w:hAnsi="Verdana"/>
          <w:sz w:val="16"/>
          <w:szCs w:val="16"/>
          <w:lang w:val="en" w:eastAsia="it-IT"/>
        </w:rPr>
        <w:t xml:space="preserve"> </w:t>
      </w:r>
      <w:r w:rsidRPr="00EC34D6">
        <w:rPr>
          <w:rFonts w:cs="Calibri"/>
          <w:sz w:val="16"/>
          <w:szCs w:val="16"/>
          <w:lang w:val="en" w:eastAsia="it-IT"/>
        </w:rPr>
        <w:t>d</w:t>
      </w:r>
      <w:r w:rsidRPr="00EC34D6">
        <w:rPr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Vallée d’Aoste, con sede legale in Strada Cappuccini, n. 2/A, 11100 Aosta, tel. (+39) 0165/306700. L’Università ha nominato il Responsabile della protezione dei dati (Data Protection Officer, D.P.O.), nel Dirigente dell’Area 3 della Direzione generale: e-mail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03A68EB4" w14:textId="77777777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27BD5021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C4E98"/>
    <w:rsid w:val="001D081D"/>
    <w:rsid w:val="001D765C"/>
    <w:rsid w:val="003743AA"/>
    <w:rsid w:val="004465EB"/>
    <w:rsid w:val="00454E04"/>
    <w:rsid w:val="004E0901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D500FA"/>
    <w:rsid w:val="00D94DB7"/>
    <w:rsid w:val="00E45453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4" ma:contentTypeDescription="Creare un nuovo documento." ma:contentTypeScope="" ma:versionID="d6674594199237d491a4e937d61a818d">
  <xsd:schema xmlns:xsd="http://www.w3.org/2001/XMLSchema" xmlns:xs="http://www.w3.org/2001/XMLSchema" xmlns:p="http://schemas.microsoft.com/office/2006/metadata/properties" xmlns:ns1="http://schemas.microsoft.com/sharepoint/v3" xmlns:ns2="827ef35c-0d7a-4cad-a750-5bcb7c695b3c" xmlns:ns3="b2cbe232-e2f2-4e2a-83cf-e6ea629c7834" targetNamespace="http://schemas.microsoft.com/office/2006/metadata/properties" ma:root="true" ma:fieldsID="927539cb35fc1c4da26c9c9f17acf972" ns1:_="" ns2:_="" ns3:_="">
    <xsd:import namespace="http://schemas.microsoft.com/sharepoint/v3"/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CE8E4-8116-40FC-9042-1A99693B6E7D}"/>
</file>

<file path=customXml/itemProps2.xml><?xml version="1.0" encoding="utf-8"?>
<ds:datastoreItem xmlns:ds="http://schemas.openxmlformats.org/officeDocument/2006/customXml" ds:itemID="{75D60AF3-FBF0-4B14-AE46-73A4FDA06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Michela Garino</cp:lastModifiedBy>
  <cp:revision>4</cp:revision>
  <cp:lastPrinted>2019-02-13T10:12:00Z</cp:lastPrinted>
  <dcterms:created xsi:type="dcterms:W3CDTF">2019-03-07T09:04:00Z</dcterms:created>
  <dcterms:modified xsi:type="dcterms:W3CDTF">2019-10-21T14:13:00Z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AuthorIds_UIVersion_1024">
    <vt:lpwstr>17</vt:lpwstr>
  </property>
</Properties>
</file>