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02073E95"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80759B" w:rsidRPr="001D4249">
        <w:rPr>
          <w:rFonts w:ascii="Times New Roman" w:eastAsia="Times New Roman" w:hAnsi="Times New Roman"/>
          <w:b/>
          <w:lang w:eastAsia="it-IT"/>
        </w:rPr>
        <w:t>UNIVDA/MEDIA/0</w:t>
      </w:r>
      <w:r w:rsidR="00873504">
        <w:rPr>
          <w:rFonts w:ascii="Times New Roman" w:eastAsia="Times New Roman" w:hAnsi="Times New Roman"/>
          <w:b/>
          <w:lang w:eastAsia="it-IT"/>
        </w:rPr>
        <w:t>2</w:t>
      </w:r>
      <w:r w:rsidR="0080759B" w:rsidRPr="001D4249">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000000"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000000"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5C4925E3" w:rsidR="00B85305" w:rsidRPr="00B85305" w:rsidRDefault="00B85305" w:rsidP="00B85305">
      <w:pPr>
        <w:pStyle w:val="Intestazione"/>
        <w:ind w:left="1276" w:hanging="1418"/>
        <w:jc w:val="both"/>
        <w:rPr>
          <w:rFonts w:ascii="Times New Roman" w:hAnsi="Times New Roman" w:cs="Times New Roman"/>
          <w:sz w:val="24"/>
          <w:szCs w:val="24"/>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BF66BB" w:rsidRPr="00BF66BB">
        <w:rPr>
          <w:rFonts w:ascii="Times New Roman" w:hAnsi="Times New Roman" w:cs="Times New Roman"/>
          <w:sz w:val="24"/>
          <w:szCs w:val="24"/>
        </w:rPr>
        <w:t xml:space="preserve">assegno di ricerca, della durata di dodici mesi, ai sensi del Regolamento di Ateneo per il conferimento di assegni di ricerca di cui all’articolo 22 della Legge 30 dicembre 2010, n. 240, tipologia b), inerente al Progetto </w:t>
      </w:r>
      <w:r w:rsidR="00BF66BB" w:rsidRPr="00BF66BB">
        <w:rPr>
          <w:rFonts w:ascii="Times New Roman" w:hAnsi="Times New Roman" w:cs="Times New Roman"/>
          <w:i/>
          <w:iCs/>
          <w:sz w:val="24"/>
          <w:szCs w:val="24"/>
        </w:rPr>
        <w:t>“MEDIA (Museo Emozionale DIgitale multimediale Avanzato)”</w:t>
      </w:r>
      <w:r w:rsidR="00BF66BB" w:rsidRPr="00BF66BB">
        <w:rPr>
          <w:rFonts w:ascii="Times New Roman" w:hAnsi="Times New Roman" w:cs="Times New Roman"/>
          <w:sz w:val="24"/>
          <w:szCs w:val="24"/>
        </w:rPr>
        <w:t xml:space="preserve">, in risposta al Bando “Aggregazioni R&amp;S”, promosso dall’Assessorato Sviluppo economico, formazione e lavoro della Regione Autonoma Valle d’Aosta, CUP B19J22001510007. </w:t>
      </w:r>
      <w:r w:rsidR="00BF66BB">
        <w:rPr>
          <w:rFonts w:ascii="Times New Roman" w:hAnsi="Times New Roman" w:cs="Times New Roman"/>
          <w:sz w:val="24"/>
          <w:szCs w:val="24"/>
        </w:rPr>
        <w:t>C</w:t>
      </w:r>
      <w:r w:rsidR="00BF66BB" w:rsidRPr="00BF66BB">
        <w:rPr>
          <w:rFonts w:ascii="Times New Roman" w:hAnsi="Times New Roman" w:cs="Times New Roman"/>
          <w:sz w:val="24"/>
          <w:szCs w:val="24"/>
        </w:rPr>
        <w:t>odice: UNIVDA/MEDIA/0</w:t>
      </w:r>
      <w:r w:rsidR="00873504">
        <w:rPr>
          <w:rFonts w:ascii="Times New Roman" w:hAnsi="Times New Roman" w:cs="Times New Roman"/>
          <w:sz w:val="24"/>
          <w:szCs w:val="24"/>
        </w:rPr>
        <w:t>2</w:t>
      </w:r>
      <w:r w:rsidR="00BF66BB" w:rsidRPr="00BF66BB">
        <w:rPr>
          <w:rFonts w:ascii="Times New Roman" w:hAnsi="Times New Roman" w:cs="Times New Roman"/>
          <w:sz w:val="24"/>
          <w:szCs w:val="24"/>
        </w:rPr>
        <w:t>/2022</w:t>
      </w:r>
      <w:r w:rsidRPr="00B85305">
        <w:rPr>
          <w:rFonts w:ascii="Times New Roman" w:hAnsi="Times New Roman" w:cs="Times New Roman"/>
          <w:sz w:val="24"/>
          <w:szCs w:val="24"/>
        </w:rPr>
        <w:t>.</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02C65E82"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BF66BB" w:rsidRPr="00BF66BB">
        <w:rPr>
          <w:rFonts w:ascii="Times New Roman" w:hAnsi="Times New Roman"/>
          <w:b/>
          <w:bCs/>
        </w:rPr>
        <w:t>UNIVDA/MEDIA/0</w:t>
      </w:r>
      <w:r w:rsidR="00873504">
        <w:rPr>
          <w:rFonts w:ascii="Times New Roman" w:hAnsi="Times New Roman"/>
          <w:b/>
          <w:bCs/>
        </w:rPr>
        <w:t>2</w:t>
      </w:r>
      <w:r w:rsidR="00BF66BB" w:rsidRPr="00BF66BB">
        <w:rPr>
          <w:rFonts w:ascii="Times New Roman" w:hAnsi="Times New Roman"/>
          <w:b/>
          <w:bCs/>
        </w:rPr>
        <w:t>/2022</w:t>
      </w:r>
      <w:r w:rsidRPr="00B85305">
        <w:rPr>
          <w:rFonts w:ascii="Times New Roman" w:hAnsi="Times New Roman"/>
        </w:rPr>
        <w:t xml:space="preserve">, per titoli e colloquio, per il conferimento di un assegno di ricerca, della durata di dodici mesi, </w:t>
      </w:r>
      <w:r w:rsidR="00BF66BB" w:rsidRPr="00BF66BB">
        <w:rPr>
          <w:rFonts w:ascii="Times New Roman" w:hAnsi="Times New Roman"/>
        </w:rPr>
        <w:t xml:space="preserve">inerente al Progetto </w:t>
      </w:r>
      <w:r w:rsidR="00BF66BB" w:rsidRPr="00BF66BB">
        <w:rPr>
          <w:rFonts w:ascii="Times New Roman" w:hAnsi="Times New Roman"/>
          <w:i/>
          <w:iCs/>
        </w:rPr>
        <w:t>“MEDIA (Museo Emozionale DIgitale multimediale Avanzato)”</w:t>
      </w:r>
      <w:r w:rsidR="00BF66BB" w:rsidRPr="00BF66BB">
        <w:rPr>
          <w:rFonts w:ascii="Times New Roman" w:hAnsi="Times New Roman"/>
        </w:rPr>
        <w:t>, in risposta al Bando “Aggregazioni R&amp;S”, promosso dall’Assessorato Sviluppo economico, formazione e lavoro della Regione Autonoma Valle d’Aosta, CUP B19J22001510007</w:t>
      </w:r>
      <w:r w:rsidRPr="00B85305">
        <w:rPr>
          <w:rFonts w:ascii="Times New Roman" w:hAnsi="Times New Roman"/>
        </w:rPr>
        <w:t>, ai sensi del Regolamento di Ateneo per il conferimento di assegni di ricerca di cui all’art. 22, della Legge n. 240/2010.</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lastRenderedPageBreak/>
        <w:t>Data di nascita I___I___I I___I___I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Residenza: Comune_____________________________________________ prov. ___ indirizzo__________________________________________________ c.a.p._______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r w:rsidRPr="00B85305">
        <w:rPr>
          <w:rFonts w:ascii="Times New Roman" w:hAnsi="Times New Roman"/>
        </w:rPr>
        <w:t>;</w:t>
      </w:r>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non essere dipendente di ruolo delle Università, delle istituzioni e degli enti pubblici di ricerca e di sperimentazione, dell’Agenzia Nazionale per le nuove tecnologie, l’energia e lo sviluppo economico sostenibile (ENEA), dell’Agenzia Spaziale Italiana (ASI), nonché delle </w:t>
      </w:r>
      <w:r w:rsidRPr="00B85305">
        <w:rPr>
          <w:rFonts w:ascii="Times New Roman" w:hAnsi="Times New Roman"/>
        </w:rPr>
        <w:lastRenderedPageBreak/>
        <w:t>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necessità del seguente ausilio in relazione al proprio status_______________________e/o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1B8764B2" w14:textId="77777777" w:rsidR="00B85305" w:rsidRPr="00B85305" w:rsidRDefault="00B85305"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B85305">
        <w:rPr>
          <w:rFonts w:ascii="Times New Roman" w:eastAsiaTheme="minorHAnsi" w:hAnsi="Times New Roman"/>
          <w:color w:val="000000"/>
        </w:rPr>
        <w:t>traduzione ufficiale e legalizzata (nei casi previsti) in lingua italiana del titolo di studio conseguito all’estero da parte delle autorità del paese che rilascia il titolo, nonché dichiarazione di valore;</w:t>
      </w:r>
    </w:p>
    <w:p w14:paraId="342EC407" w14:textId="77777777" w:rsidR="00B85305" w:rsidRPr="00B85305" w:rsidRDefault="00B85305"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B85305">
        <w:rPr>
          <w:rFonts w:ascii="Times New Roman" w:eastAsiaTheme="minorHAnsi" w:hAnsi="Times New Roman"/>
          <w:color w:val="000000"/>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lastRenderedPageBreak/>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3DCC" w14:textId="77777777" w:rsidR="00046989" w:rsidRDefault="00046989" w:rsidP="00435F01">
      <w:r>
        <w:separator/>
      </w:r>
    </w:p>
  </w:endnote>
  <w:endnote w:type="continuationSeparator" w:id="0">
    <w:p w14:paraId="10CEAC18" w14:textId="77777777" w:rsidR="00046989" w:rsidRDefault="00046989" w:rsidP="00435F01">
      <w:r>
        <w:continuationSeparator/>
      </w:r>
    </w:p>
  </w:endnote>
  <w:endnote w:type="continuationNotice" w:id="1">
    <w:p w14:paraId="76079DA7" w14:textId="77777777" w:rsidR="00046989" w:rsidRDefault="00046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77777777" w:rsidR="00493736" w:rsidRDefault="00493736" w:rsidP="003104A9">
          <w:pPr>
            <w:keepNext/>
            <w:keepLines/>
            <w:tabs>
              <w:tab w:val="left" w:pos="2127"/>
            </w:tabs>
            <w:ind w:left="301"/>
          </w:pPr>
          <w:r>
            <w:rPr>
              <w:sz w:val="18"/>
              <w:szCs w:val="18"/>
            </w:rPr>
            <w:t xml:space="preserve">                                       </w:t>
          </w:r>
        </w:p>
      </w:tc>
      <w:tc>
        <w:tcPr>
          <w:tcW w:w="5431" w:type="dxa"/>
          <w:tcBorders>
            <w:top w:val="nil"/>
            <w:left w:val="nil"/>
            <w:bottom w:val="nil"/>
            <w:right w:val="nil"/>
          </w:tcBorders>
        </w:tcPr>
        <w:p w14:paraId="12602DF7" w14:textId="10E077E7" w:rsidR="00493736" w:rsidRDefault="00493736" w:rsidP="00550192">
          <w:pPr>
            <w:keepNext/>
            <w:keepLines/>
            <w:ind w:left="-553" w:firstLine="919"/>
          </w:pPr>
          <w:r>
            <w:rPr>
              <w:noProof/>
            </w:rPr>
            <w:drawing>
              <wp:inline distT="0" distB="0" distL="0" distR="0" wp14:anchorId="0E64A5B9" wp14:editId="463664A7">
                <wp:extent cx="2996906" cy="589315"/>
                <wp:effectExtent l="0" t="0" r="0" b="0"/>
                <wp:docPr id="3" name="Immagine 3" descr="intestazion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stazione f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6906" cy="589315"/>
                        </a:xfrm>
                        <a:prstGeom prst="rect">
                          <a:avLst/>
                        </a:prstGeom>
                        <a:noFill/>
                        <a:ln>
                          <a:noFill/>
                        </a:ln>
                      </pic:spPr>
                    </pic:pic>
                  </a:graphicData>
                </a:graphic>
              </wp:inline>
            </w:drawing>
          </w: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6FDB" w14:textId="77777777" w:rsidR="00046989" w:rsidRDefault="00046989" w:rsidP="00435F01">
      <w:r>
        <w:separator/>
      </w:r>
    </w:p>
  </w:footnote>
  <w:footnote w:type="continuationSeparator" w:id="0">
    <w:p w14:paraId="449F78B6" w14:textId="77777777" w:rsidR="00046989" w:rsidRDefault="00046989" w:rsidP="00435F01">
      <w:r>
        <w:continuationSeparator/>
      </w:r>
    </w:p>
  </w:footnote>
  <w:footnote w:type="continuationNotice" w:id="1">
    <w:p w14:paraId="116B6C58" w14:textId="77777777" w:rsidR="00046989" w:rsidRDefault="00046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8"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3"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5"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6"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7"/>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1"/>
  </w:num>
  <w:num w:numId="9" w16cid:durableId="1746102748">
    <w:abstractNumId w:val="9"/>
  </w:num>
  <w:num w:numId="10" w16cid:durableId="2006862705">
    <w:abstractNumId w:val="21"/>
  </w:num>
  <w:num w:numId="11" w16cid:durableId="1039209623">
    <w:abstractNumId w:val="5"/>
  </w:num>
  <w:num w:numId="12" w16cid:durableId="1881934609">
    <w:abstractNumId w:val="43"/>
  </w:num>
  <w:num w:numId="13" w16cid:durableId="1852181604">
    <w:abstractNumId w:val="38"/>
  </w:num>
  <w:num w:numId="14" w16cid:durableId="562719562">
    <w:abstractNumId w:val="56"/>
  </w:num>
  <w:num w:numId="15" w16cid:durableId="1870872202">
    <w:abstractNumId w:val="29"/>
  </w:num>
  <w:num w:numId="16" w16cid:durableId="1483693452">
    <w:abstractNumId w:val="34"/>
  </w:num>
  <w:num w:numId="17" w16cid:durableId="2099061724">
    <w:abstractNumId w:val="50"/>
  </w:num>
  <w:num w:numId="18" w16cid:durableId="2085295393">
    <w:abstractNumId w:val="25"/>
  </w:num>
  <w:num w:numId="19" w16cid:durableId="1923490094">
    <w:abstractNumId w:val="42"/>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49"/>
  </w:num>
  <w:num w:numId="26" w16cid:durableId="1648515324">
    <w:abstractNumId w:val="41"/>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4"/>
  </w:num>
  <w:num w:numId="36" w16cid:durableId="1123884962">
    <w:abstractNumId w:val="40"/>
  </w:num>
  <w:num w:numId="37" w16cid:durableId="666522962">
    <w:abstractNumId w:val="53"/>
  </w:num>
  <w:num w:numId="38" w16cid:durableId="1277954689">
    <w:abstractNumId w:val="52"/>
  </w:num>
  <w:num w:numId="39" w16cid:durableId="1594850681">
    <w:abstractNumId w:val="24"/>
  </w:num>
  <w:num w:numId="40" w16cid:durableId="1201626646">
    <w:abstractNumId w:val="27"/>
  </w:num>
  <w:num w:numId="41" w16cid:durableId="1765220296">
    <w:abstractNumId w:val="8"/>
  </w:num>
  <w:num w:numId="42" w16cid:durableId="1524977673">
    <w:abstractNumId w:val="48"/>
  </w:num>
  <w:num w:numId="43" w16cid:durableId="793057117">
    <w:abstractNumId w:val="57"/>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5"/>
  </w:num>
  <w:num w:numId="51" w16cid:durableId="1648587031">
    <w:abstractNumId w:val="46"/>
  </w:num>
  <w:num w:numId="52" w16cid:durableId="767583233">
    <w:abstractNumId w:val="55"/>
  </w:num>
  <w:num w:numId="53" w16cid:durableId="1433630378">
    <w:abstractNumId w:val="54"/>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2309D"/>
    <w:rsid w:val="001237C8"/>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A5D11"/>
    <w:rsid w:val="008B09CB"/>
    <w:rsid w:val="008C0524"/>
    <w:rsid w:val="008C2E15"/>
    <w:rsid w:val="008E30AB"/>
    <w:rsid w:val="008F5E1B"/>
    <w:rsid w:val="008F6C0D"/>
    <w:rsid w:val="0091772A"/>
    <w:rsid w:val="00917ECD"/>
    <w:rsid w:val="009242F4"/>
    <w:rsid w:val="00925B2A"/>
    <w:rsid w:val="0093436E"/>
    <w:rsid w:val="00942311"/>
    <w:rsid w:val="00945CB0"/>
    <w:rsid w:val="00950976"/>
    <w:rsid w:val="00952E85"/>
    <w:rsid w:val="00956F04"/>
    <w:rsid w:val="0095751D"/>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4.xml><?xml version="1.0" encoding="utf-8"?>
<ds:datastoreItem xmlns:ds="http://schemas.openxmlformats.org/officeDocument/2006/customXml" ds:itemID="{87C801EA-DE3C-432F-9435-2179DE49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1150</Words>
  <Characters>6557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7692</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Esmeralda Toffano</cp:lastModifiedBy>
  <cp:revision>140</cp:revision>
  <cp:lastPrinted>2017-02-07T09:01:00Z</cp:lastPrinted>
  <dcterms:created xsi:type="dcterms:W3CDTF">2022-04-14T09:01:00Z</dcterms:created>
  <dcterms:modified xsi:type="dcterms:W3CDTF">2022-07-12T13:34:00Z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