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DC4D8D" w:rsidRDefault="00C74164" w:rsidP="00C74164">
      <w:pPr>
        <w:pStyle w:val="Intestazione"/>
        <w:jc w:val="both"/>
        <w:rPr>
          <w:rFonts w:ascii="Garamond" w:hAnsi="Garamond"/>
          <w:sz w:val="24"/>
        </w:rPr>
      </w:pPr>
      <w:r w:rsidRPr="00FF15C2">
        <w:rPr>
          <w:rFonts w:ascii="Garamond" w:hAnsi="Garamond"/>
          <w:sz w:val="24"/>
        </w:rPr>
        <w:t xml:space="preserve">Modulo </w:t>
      </w:r>
      <w:r w:rsidRPr="00DC4D8D">
        <w:rPr>
          <w:rFonts w:ascii="Garamond" w:hAnsi="Garamond"/>
          <w:sz w:val="24"/>
        </w:rPr>
        <w:t>di presentazione della domanda</w:t>
      </w:r>
    </w:p>
    <w:p w14:paraId="441C2C54" w14:textId="02F8E7DB" w:rsidR="006C2C9F" w:rsidRPr="00EC2E52" w:rsidRDefault="006C2C9F" w:rsidP="006C2C9F">
      <w:pPr>
        <w:pStyle w:val="Intestazione"/>
        <w:rPr>
          <w:rFonts w:ascii="Garamond" w:hAnsi="Garamond" w:cs="Arial"/>
          <w:sz w:val="24"/>
          <w:szCs w:val="24"/>
        </w:rPr>
      </w:pPr>
      <w:r w:rsidRPr="00DC4D8D">
        <w:rPr>
          <w:rFonts w:ascii="Garamond" w:hAnsi="Garamond" w:cs="Arial"/>
          <w:sz w:val="24"/>
          <w:szCs w:val="24"/>
        </w:rPr>
        <w:t xml:space="preserve">Codice: </w:t>
      </w:r>
      <w:r w:rsidR="007F72B0">
        <w:rPr>
          <w:rFonts w:ascii="Garamond" w:hAnsi="Garamond"/>
          <w:b/>
        </w:rPr>
        <w:t>SHS</w:t>
      </w:r>
      <w:r w:rsidR="007F72B0" w:rsidRPr="008C0C45">
        <w:rPr>
          <w:rFonts w:ascii="Garamond" w:hAnsi="Garamond"/>
          <w:b/>
        </w:rPr>
        <w:t>/C_TERZI/01/202</w:t>
      </w:r>
      <w:r w:rsidR="007F72B0">
        <w:rPr>
          <w:rFonts w:ascii="Garamond" w:hAnsi="Garamond"/>
          <w:b/>
        </w:rPr>
        <w:t>2</w:t>
      </w:r>
    </w:p>
    <w:p w14:paraId="441C2C55" w14:textId="77777777" w:rsidR="006C2C9F" w:rsidRPr="00EC2E52" w:rsidRDefault="006C2C9F" w:rsidP="006C2C9F">
      <w:pPr>
        <w:pStyle w:val="Intestazione"/>
        <w:ind w:left="6300" w:right="567"/>
        <w:rPr>
          <w:rFonts w:ascii="Garamond" w:hAnsi="Garamond" w:cs="Arial"/>
          <w:b/>
          <w:sz w:val="24"/>
          <w:szCs w:val="24"/>
        </w:rPr>
      </w:pPr>
    </w:p>
    <w:p w14:paraId="6F114202" w14:textId="326A13D7" w:rsidR="002033E6" w:rsidRDefault="004476D5" w:rsidP="001B3C79">
      <w:pPr>
        <w:pStyle w:val="Intestazione"/>
        <w:ind w:left="5670" w:right="567"/>
        <w:jc w:val="both"/>
        <w:rPr>
          <w:rFonts w:ascii="Garamond" w:hAnsi="Garamond"/>
          <w:b/>
          <w:sz w:val="24"/>
        </w:rPr>
      </w:pPr>
      <w:r w:rsidRPr="006E1FCD">
        <w:rPr>
          <w:rFonts w:ascii="Garamond" w:hAnsi="Garamond"/>
          <w:b/>
          <w:sz w:val="24"/>
        </w:rPr>
        <w:t xml:space="preserve">Al </w:t>
      </w:r>
      <w:r w:rsidR="003E503C">
        <w:rPr>
          <w:rFonts w:ascii="Garamond" w:hAnsi="Garamond"/>
          <w:b/>
          <w:sz w:val="24"/>
        </w:rPr>
        <w:t>Direttore</w:t>
      </w:r>
      <w:r w:rsidR="001B3C79">
        <w:rPr>
          <w:rFonts w:ascii="Garamond" w:hAnsi="Garamond"/>
          <w:b/>
          <w:sz w:val="24"/>
        </w:rPr>
        <w:t xml:space="preserve"> generale</w:t>
      </w:r>
    </w:p>
    <w:p w14:paraId="43AB1C2D" w14:textId="54FDACDD" w:rsidR="004476D5" w:rsidRPr="00FF15C2" w:rsidRDefault="002033E6" w:rsidP="001B3C79">
      <w:pPr>
        <w:pStyle w:val="Intestazione"/>
        <w:ind w:left="5670" w:right="567"/>
        <w:jc w:val="both"/>
        <w:rPr>
          <w:rFonts w:ascii="Garamond" w:hAnsi="Garamond"/>
          <w:b/>
          <w:sz w:val="24"/>
        </w:rPr>
      </w:pPr>
      <w:r>
        <w:rPr>
          <w:rFonts w:ascii="Garamond" w:hAnsi="Garamond"/>
          <w:b/>
          <w:sz w:val="24"/>
        </w:rPr>
        <w:t>c/o</w:t>
      </w:r>
      <w:r w:rsidR="004476D5" w:rsidRPr="006E1FCD">
        <w:rPr>
          <w:rFonts w:ascii="Garamond" w:hAnsi="Garamond"/>
          <w:b/>
          <w:sz w:val="24"/>
        </w:rPr>
        <w:t xml:space="preserve">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34F6F80D"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lla procedura di valutazione compa</w:t>
      </w:r>
      <w:r w:rsidRPr="00DC4D8D">
        <w:rPr>
          <w:rFonts w:ascii="Garamond" w:hAnsi="Garamond" w:cs="Arial"/>
          <w:sz w:val="24"/>
          <w:szCs w:val="24"/>
        </w:rPr>
        <w:t>rativa per il conferimento del</w:t>
      </w:r>
      <w:r w:rsidR="00F66E88">
        <w:rPr>
          <w:rFonts w:ascii="Garamond" w:hAnsi="Garamond" w:cs="Arial"/>
          <w:sz w:val="24"/>
          <w:szCs w:val="24"/>
        </w:rPr>
        <w:t>l’</w:t>
      </w:r>
      <w:r w:rsidRPr="00DC4D8D">
        <w:rPr>
          <w:rFonts w:ascii="Garamond" w:hAnsi="Garamond" w:cs="Arial"/>
          <w:sz w:val="24"/>
          <w:szCs w:val="24"/>
        </w:rPr>
        <w:t xml:space="preserve">incarico </w:t>
      </w:r>
      <w:r w:rsidRPr="00DC4D8D">
        <w:rPr>
          <w:rFonts w:ascii="Garamond" w:hAnsi="Garamond" w:cs="Arial"/>
          <w:color w:val="000000"/>
          <w:sz w:val="24"/>
          <w:szCs w:val="24"/>
        </w:rPr>
        <w:t>di lavoro autonomo</w:t>
      </w:r>
      <w:r w:rsidR="0010747D">
        <w:rPr>
          <w:rFonts w:ascii="Garamond" w:hAnsi="Garamond" w:cs="Arial"/>
          <w:color w:val="000000"/>
          <w:sz w:val="24"/>
          <w:szCs w:val="24"/>
        </w:rPr>
        <w:t xml:space="preserve"> per</w:t>
      </w:r>
      <w:r w:rsidR="00056D3E" w:rsidRPr="00774353">
        <w:rPr>
          <w:rFonts w:ascii="Garamond" w:hAnsi="Garamond"/>
          <w:sz w:val="24"/>
          <w:szCs w:val="24"/>
        </w:rPr>
        <w:t xml:space="preserve"> la realizzazione di attività formative per lo sviluppo di competenze di progettazione di interventi formativi nell’ambito del sistema ECM - Educazione Continua in Medicina</w:t>
      </w:r>
      <w:r w:rsidR="00D06C61">
        <w:rPr>
          <w:rFonts w:ascii="Garamond" w:hAnsi="Garamond" w:cs="Arial"/>
          <w:sz w:val="24"/>
          <w:szCs w:val="24"/>
        </w:rPr>
        <w:t xml:space="preserve">. </w:t>
      </w:r>
      <w:r w:rsidRPr="00DC4D8D">
        <w:rPr>
          <w:rFonts w:ascii="Garamond" w:hAnsi="Garamond" w:cs="Arial"/>
          <w:sz w:val="24"/>
          <w:szCs w:val="24"/>
        </w:rPr>
        <w:t xml:space="preserve">Codice </w:t>
      </w:r>
      <w:r w:rsidR="00056D3E" w:rsidRPr="00E96DD9">
        <w:rPr>
          <w:rFonts w:ascii="Garamond" w:hAnsi="Garamond"/>
          <w:b/>
          <w:bCs/>
        </w:rPr>
        <w:t>SHS</w:t>
      </w:r>
      <w:r w:rsidR="00DC4D8D" w:rsidRPr="00E96DD9">
        <w:rPr>
          <w:rFonts w:ascii="Garamond" w:hAnsi="Garamond"/>
          <w:b/>
          <w:bCs/>
        </w:rPr>
        <w:t>/C_TERZI/01/202</w:t>
      </w:r>
      <w:r w:rsidR="00FE0B77" w:rsidRPr="00E96DD9">
        <w:rPr>
          <w:rFonts w:ascii="Garamond" w:hAnsi="Garamond"/>
          <w:b/>
          <w:bCs/>
        </w:rPr>
        <w:t>2</w:t>
      </w:r>
      <w:r w:rsidRPr="00E96DD9">
        <w:rPr>
          <w:rFonts w:ascii="Garamond" w:hAnsi="Garamond" w:cs="Arial"/>
          <w:sz w:val="24"/>
          <w:szCs w:val="24"/>
        </w:rPr>
        <w:t>:</w:t>
      </w:r>
    </w:p>
    <w:p w14:paraId="4FF90D50" w14:textId="3852A275" w:rsidR="00E96DD9" w:rsidRPr="005202B1" w:rsidRDefault="005202B1" w:rsidP="00E96DD9">
      <w:pPr>
        <w:autoSpaceDE w:val="0"/>
        <w:autoSpaceDN w:val="0"/>
        <w:adjustRightInd w:val="0"/>
        <w:ind w:right="-1"/>
        <w:jc w:val="both"/>
        <w:rPr>
          <w:rFonts w:ascii="Garamond" w:hAnsi="Garamond"/>
          <w:color w:val="000000"/>
          <w:bdr w:val="none" w:sz="0" w:space="0" w:color="auto" w:frame="1"/>
        </w:rPr>
      </w:pPr>
      <w:r w:rsidRPr="005202B1">
        <w:rPr>
          <w:rFonts w:ascii="Garamond" w:hAnsi="Garamond"/>
          <w:color w:val="000000"/>
          <w:bdr w:val="none" w:sz="0" w:space="0" w:color="auto" w:frame="1"/>
        </w:rPr>
        <w:t>L’incarico prevede la predisposizione del materiale didattico e la realizzazione di un intervento formativo di 96 ore in aula da svolgersi nel periodo dicembre 2022-settembre 2023, rivolto ai responsabili della formazione ECM dei tre provider regionali. L’intervento formativo è relativo ai seguenti contenuti</w:t>
      </w:r>
      <w:r w:rsidR="00E96DD9" w:rsidRPr="005202B1">
        <w:rPr>
          <w:rFonts w:ascii="Garamond" w:hAnsi="Garamond"/>
          <w:color w:val="000000"/>
          <w:bdr w:val="none" w:sz="0" w:space="0" w:color="auto" w:frame="1"/>
        </w:rPr>
        <w:t>:</w:t>
      </w:r>
    </w:p>
    <w:p w14:paraId="2080A7F5" w14:textId="77777777" w:rsidR="00E96DD9" w:rsidRPr="00B53F19" w:rsidRDefault="00E96DD9" w:rsidP="00E96DD9">
      <w:pPr>
        <w:autoSpaceDE w:val="0"/>
        <w:autoSpaceDN w:val="0"/>
        <w:adjustRightInd w:val="0"/>
        <w:ind w:left="851" w:right="565"/>
        <w:jc w:val="both"/>
        <w:rPr>
          <w:rFonts w:ascii="Garamond" w:hAnsi="Garamond"/>
          <w:color w:val="000000"/>
          <w:bdr w:val="none" w:sz="0" w:space="0" w:color="auto" w:frame="1"/>
        </w:rPr>
      </w:pPr>
    </w:p>
    <w:p w14:paraId="02B81915"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Il concetto di gap di competenze alla luce dell’attuale fabbisogno di salute regionale</w:t>
      </w:r>
    </w:p>
    <w:p w14:paraId="6BA6DB25"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I bisogni formativi a supporto del miglioramento continuo nel sistema di gestione per la qualità in sanità</w:t>
      </w:r>
    </w:p>
    <w:p w14:paraId="7B321433"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Finalità e strumenti dell’attività di ricerca per l’analisi dei bisogni formativi</w:t>
      </w:r>
    </w:p>
    <w:p w14:paraId="4B3DDFBD"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Analisi delle caratteristiche dell’organizzazione, dei processi lavorativi di riferimento e dei bisogni espressi dagli individui in termini di ruolo, competenze e motivazioni</w:t>
      </w:r>
    </w:p>
    <w:p w14:paraId="1FBD2F34"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Brand awareness nel campo della salute: post, articoli targettizzati, annunci, ecc.</w:t>
      </w:r>
    </w:p>
    <w:p w14:paraId="37C893B1"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Obiettivi, target, stile: l’approccio per comunicare e valorizzare la formazione</w:t>
      </w:r>
    </w:p>
    <w:p w14:paraId="24D6B0D0"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Creare una community di riferimento per la formazione</w:t>
      </w:r>
    </w:p>
    <w:p w14:paraId="5B49E84A"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Modelli e strumenti per la progettazione e la valutazione formativa in sanità (a supporto dei provider regionali)</w:t>
      </w:r>
    </w:p>
    <w:p w14:paraId="3D6138B9" w14:textId="77777777" w:rsidR="00E96DD9" w:rsidRPr="00B53F19" w:rsidRDefault="00E96DD9" w:rsidP="00E96DD9">
      <w:pPr>
        <w:pStyle w:val="Paragrafoelenco"/>
        <w:numPr>
          <w:ilvl w:val="0"/>
          <w:numId w:val="24"/>
        </w:numPr>
        <w:autoSpaceDE w:val="0"/>
        <w:autoSpaceDN w:val="0"/>
        <w:adjustRightInd w:val="0"/>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L’approccio sistemico alla valutazione: cambiamento, efficacia, impatto</w:t>
      </w:r>
    </w:p>
    <w:p w14:paraId="55C9E2E1" w14:textId="77777777" w:rsidR="00E96DD9" w:rsidRPr="00B53F19" w:rsidRDefault="00E96DD9" w:rsidP="00E96DD9">
      <w:pPr>
        <w:pStyle w:val="Paragrafoelenco"/>
        <w:numPr>
          <w:ilvl w:val="0"/>
          <w:numId w:val="24"/>
        </w:numPr>
        <w:ind w:left="1134" w:right="565" w:hanging="141"/>
        <w:jc w:val="both"/>
        <w:rPr>
          <w:rFonts w:ascii="Garamond" w:hAnsi="Garamond"/>
          <w:color w:val="000000"/>
          <w:bdr w:val="none" w:sz="0" w:space="0" w:color="auto" w:frame="1"/>
        </w:rPr>
      </w:pPr>
      <w:r w:rsidRPr="00B53F19">
        <w:rPr>
          <w:rFonts w:ascii="Garamond" w:hAnsi="Garamond"/>
          <w:color w:val="000000"/>
          <w:bdr w:val="none" w:sz="0" w:space="0" w:color="auto" w:frame="1"/>
        </w:rPr>
        <w:t>Accogliere i risultati della formazione e accompagnare i nuovi comportamenti nei contesti di lavoro: capitalizzare gli apprendimenti</w:t>
      </w:r>
    </w:p>
    <w:p w14:paraId="44A14AE8" w14:textId="77777777" w:rsidR="00600D02" w:rsidRDefault="00600D02" w:rsidP="00B16983">
      <w:pPr>
        <w:autoSpaceDE w:val="0"/>
        <w:autoSpaceDN w:val="0"/>
        <w:jc w:val="both"/>
        <w:rPr>
          <w:rFonts w:ascii="Garamond" w:hAnsi="Garamond" w:cs="Arial"/>
        </w:rPr>
      </w:pPr>
    </w:p>
    <w:p w14:paraId="441C2C6A" w14:textId="649BB5FB"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EB244C0" w14:textId="28045384" w:rsidR="00600D02" w:rsidRDefault="00600D02" w:rsidP="006C2C9F">
      <w:pPr>
        <w:pStyle w:val="Intestazione"/>
        <w:ind w:right="567"/>
        <w:rPr>
          <w:rFonts w:ascii="Garamond" w:hAnsi="Garamond" w:cs="Arial"/>
          <w:b/>
          <w:sz w:val="24"/>
          <w:szCs w:val="24"/>
        </w:rPr>
      </w:pPr>
    </w:p>
    <w:p w14:paraId="09D884F5" w14:textId="77777777" w:rsidR="00D75860" w:rsidRDefault="00D75860" w:rsidP="006C2C9F">
      <w:pPr>
        <w:pStyle w:val="Intestazione"/>
        <w:ind w:right="567"/>
        <w:rPr>
          <w:rFonts w:ascii="Garamond" w:hAnsi="Garamond" w:cs="Arial"/>
          <w:b/>
          <w:sz w:val="24"/>
          <w:szCs w:val="24"/>
        </w:rPr>
      </w:pPr>
    </w:p>
    <w:p w14:paraId="648A0318" w14:textId="77777777" w:rsidR="00D75860" w:rsidRDefault="00D75860" w:rsidP="006C2C9F">
      <w:pPr>
        <w:pStyle w:val="Intestazione"/>
        <w:ind w:right="567"/>
        <w:rPr>
          <w:rFonts w:ascii="Garamond" w:hAnsi="Garamond" w:cs="Arial"/>
          <w:b/>
          <w:sz w:val="24"/>
          <w:szCs w:val="24"/>
        </w:rPr>
      </w:pPr>
    </w:p>
    <w:p w14:paraId="75BFE068" w14:textId="77777777" w:rsidR="00D75860" w:rsidRDefault="00D75860" w:rsidP="006C2C9F">
      <w:pPr>
        <w:pStyle w:val="Intestazione"/>
        <w:ind w:right="567"/>
        <w:rPr>
          <w:rFonts w:ascii="Garamond" w:hAnsi="Garamond" w:cs="Arial"/>
          <w:b/>
          <w:sz w:val="24"/>
          <w:szCs w:val="24"/>
        </w:rPr>
      </w:pPr>
    </w:p>
    <w:p w14:paraId="6E355C3D" w14:textId="77777777" w:rsidR="00D75860" w:rsidRDefault="00D75860" w:rsidP="006C2C9F">
      <w:pPr>
        <w:pStyle w:val="Intestazione"/>
        <w:ind w:right="567"/>
        <w:rPr>
          <w:rFonts w:ascii="Garamond" w:hAnsi="Garamond" w:cs="Arial"/>
          <w:b/>
          <w:sz w:val="24"/>
          <w:szCs w:val="24"/>
        </w:rPr>
      </w:pPr>
    </w:p>
    <w:p w14:paraId="4904B9A8" w14:textId="77777777" w:rsidR="00600D02" w:rsidRPr="00770147" w:rsidRDefault="00600D02"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1AFCF1FE" w:rsidR="006A7CB4" w:rsidRDefault="006A7CB4" w:rsidP="006A7CB4">
      <w:pPr>
        <w:pStyle w:val="Intestazione"/>
        <w:ind w:left="720" w:right="98"/>
        <w:jc w:val="both"/>
        <w:rPr>
          <w:rFonts w:ascii="Garamond" w:hAnsi="Garamond" w:cs="Arial"/>
          <w:sz w:val="24"/>
          <w:szCs w:val="24"/>
        </w:rPr>
      </w:pPr>
    </w:p>
    <w:p w14:paraId="74DC534B" w14:textId="43746306" w:rsidR="004B4600" w:rsidRDefault="004B4600" w:rsidP="006A7CB4">
      <w:pPr>
        <w:pStyle w:val="Intestazione"/>
        <w:ind w:left="720" w:right="98"/>
        <w:jc w:val="both"/>
        <w:rPr>
          <w:rFonts w:ascii="Garamond" w:hAnsi="Garamond" w:cs="Arial"/>
          <w:sz w:val="24"/>
          <w:szCs w:val="24"/>
        </w:rPr>
      </w:pPr>
    </w:p>
    <w:p w14:paraId="6307C3E8" w14:textId="77777777" w:rsidR="004B4600" w:rsidRDefault="004B4600"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E12E" w14:textId="77777777" w:rsidR="00917B29" w:rsidRDefault="00917B29">
      <w:r>
        <w:separator/>
      </w:r>
    </w:p>
  </w:endnote>
  <w:endnote w:type="continuationSeparator" w:id="0">
    <w:p w14:paraId="048BD0A5" w14:textId="77777777" w:rsidR="00917B29" w:rsidRDefault="00917B29">
      <w:r>
        <w:continuationSeparator/>
      </w:r>
    </w:p>
  </w:endnote>
  <w:endnote w:type="continuationNotice" w:id="1">
    <w:p w14:paraId="7EEF3269" w14:textId="77777777" w:rsidR="00917B29" w:rsidRDefault="00917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1628" w14:textId="77777777" w:rsidR="00917B29" w:rsidRDefault="00917B29">
      <w:r>
        <w:separator/>
      </w:r>
    </w:p>
  </w:footnote>
  <w:footnote w:type="continuationSeparator" w:id="0">
    <w:p w14:paraId="271F6AB5" w14:textId="77777777" w:rsidR="00917B29" w:rsidRDefault="00917B29">
      <w:r>
        <w:continuationSeparator/>
      </w:r>
    </w:p>
  </w:footnote>
  <w:footnote w:type="continuationNotice" w:id="1">
    <w:p w14:paraId="62C57358" w14:textId="77777777" w:rsidR="00917B29" w:rsidRDefault="00917B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47770C"/>
    <w:multiLevelType w:val="hybridMultilevel"/>
    <w:tmpl w:val="95009DD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744173"/>
    <w:multiLevelType w:val="hybridMultilevel"/>
    <w:tmpl w:val="000AC69E"/>
    <w:lvl w:ilvl="0" w:tplc="B4BC16BC">
      <w:start w:val="1"/>
      <w:numFmt w:val="bullet"/>
      <w:lvlText w:val=""/>
      <w:lvlJc w:val="left"/>
      <w:pPr>
        <w:ind w:left="1146" w:hanging="360"/>
      </w:pPr>
      <w:rPr>
        <w:rFonts w:ascii="Symbol" w:hAnsi="Symbol" w:hint="default"/>
      </w:rPr>
    </w:lvl>
    <w:lvl w:ilvl="1" w:tplc="481848D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E470B0"/>
    <w:multiLevelType w:val="hybridMultilevel"/>
    <w:tmpl w:val="C8B8EF60"/>
    <w:lvl w:ilvl="0" w:tplc="55529A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3"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911036397">
    <w:abstractNumId w:val="8"/>
  </w:num>
  <w:num w:numId="2" w16cid:durableId="1234505605">
    <w:abstractNumId w:val="17"/>
  </w:num>
  <w:num w:numId="3" w16cid:durableId="1530953236">
    <w:abstractNumId w:val="13"/>
  </w:num>
  <w:num w:numId="4" w16cid:durableId="1915387415">
    <w:abstractNumId w:val="0"/>
  </w:num>
  <w:num w:numId="5" w16cid:durableId="1088192023">
    <w:abstractNumId w:val="18"/>
  </w:num>
  <w:num w:numId="6" w16cid:durableId="1208299520">
    <w:abstractNumId w:val="10"/>
  </w:num>
  <w:num w:numId="7" w16cid:durableId="1028216929">
    <w:abstractNumId w:val="1"/>
  </w:num>
  <w:num w:numId="8" w16cid:durableId="305358529">
    <w:abstractNumId w:val="7"/>
  </w:num>
  <w:num w:numId="9" w16cid:durableId="2040818461">
    <w:abstractNumId w:val="20"/>
  </w:num>
  <w:num w:numId="10" w16cid:durableId="3633111">
    <w:abstractNumId w:val="5"/>
  </w:num>
  <w:num w:numId="11" w16cid:durableId="717164659">
    <w:abstractNumId w:val="23"/>
  </w:num>
  <w:num w:numId="12" w16cid:durableId="1356924122">
    <w:abstractNumId w:val="16"/>
  </w:num>
  <w:num w:numId="13" w16cid:durableId="1315376949">
    <w:abstractNumId w:val="15"/>
  </w:num>
  <w:num w:numId="14" w16cid:durableId="1347444519">
    <w:abstractNumId w:val="6"/>
    <w:lvlOverride w:ilvl="0">
      <w:startOverride w:val="1"/>
    </w:lvlOverride>
  </w:num>
  <w:num w:numId="15" w16cid:durableId="132067448">
    <w:abstractNumId w:val="21"/>
  </w:num>
  <w:num w:numId="16" w16cid:durableId="141049280">
    <w:abstractNumId w:val="9"/>
    <w:lvlOverride w:ilvl="0">
      <w:startOverride w:val="1"/>
    </w:lvlOverride>
  </w:num>
  <w:num w:numId="17" w16cid:durableId="111675382">
    <w:abstractNumId w:val="3"/>
  </w:num>
  <w:num w:numId="18" w16cid:durableId="990521943">
    <w:abstractNumId w:val="22"/>
  </w:num>
  <w:num w:numId="19" w16cid:durableId="1559633668">
    <w:abstractNumId w:val="4"/>
  </w:num>
  <w:num w:numId="20" w16cid:durableId="1984311919">
    <w:abstractNumId w:val="12"/>
  </w:num>
  <w:num w:numId="21" w16cid:durableId="1824275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897844">
    <w:abstractNumId w:val="11"/>
  </w:num>
  <w:num w:numId="23" w16cid:durableId="455560810">
    <w:abstractNumId w:val="14"/>
  </w:num>
  <w:num w:numId="24" w16cid:durableId="2015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56D3E"/>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0747D"/>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C79"/>
    <w:rsid w:val="001B3D91"/>
    <w:rsid w:val="001B5E3F"/>
    <w:rsid w:val="001B615E"/>
    <w:rsid w:val="001C053C"/>
    <w:rsid w:val="001C182D"/>
    <w:rsid w:val="001C4F78"/>
    <w:rsid w:val="001C6452"/>
    <w:rsid w:val="001D11E3"/>
    <w:rsid w:val="001E1EC9"/>
    <w:rsid w:val="001E2913"/>
    <w:rsid w:val="001E485B"/>
    <w:rsid w:val="001E79E9"/>
    <w:rsid w:val="001F1DCF"/>
    <w:rsid w:val="002033E6"/>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6438"/>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E503C"/>
    <w:rsid w:val="003F2EB2"/>
    <w:rsid w:val="003F364B"/>
    <w:rsid w:val="003F6DE6"/>
    <w:rsid w:val="00402145"/>
    <w:rsid w:val="00404CB5"/>
    <w:rsid w:val="004077CA"/>
    <w:rsid w:val="0041316F"/>
    <w:rsid w:val="00415602"/>
    <w:rsid w:val="0041739E"/>
    <w:rsid w:val="00420B27"/>
    <w:rsid w:val="00425096"/>
    <w:rsid w:val="00427699"/>
    <w:rsid w:val="004315CC"/>
    <w:rsid w:val="0043305F"/>
    <w:rsid w:val="00433C5A"/>
    <w:rsid w:val="00435FE7"/>
    <w:rsid w:val="00443137"/>
    <w:rsid w:val="004476D5"/>
    <w:rsid w:val="00452A7F"/>
    <w:rsid w:val="004578EB"/>
    <w:rsid w:val="00462E2E"/>
    <w:rsid w:val="00463DB9"/>
    <w:rsid w:val="00465F2A"/>
    <w:rsid w:val="00474101"/>
    <w:rsid w:val="00495B6B"/>
    <w:rsid w:val="00496F33"/>
    <w:rsid w:val="004A063A"/>
    <w:rsid w:val="004A2217"/>
    <w:rsid w:val="004A271B"/>
    <w:rsid w:val="004A39B5"/>
    <w:rsid w:val="004A56DF"/>
    <w:rsid w:val="004B4600"/>
    <w:rsid w:val="004C140C"/>
    <w:rsid w:val="004C157A"/>
    <w:rsid w:val="004C34F1"/>
    <w:rsid w:val="004C411F"/>
    <w:rsid w:val="004C5F8E"/>
    <w:rsid w:val="004C646F"/>
    <w:rsid w:val="004D243E"/>
    <w:rsid w:val="004D45B0"/>
    <w:rsid w:val="004D60D8"/>
    <w:rsid w:val="004E3FE3"/>
    <w:rsid w:val="004E6698"/>
    <w:rsid w:val="004F0D8F"/>
    <w:rsid w:val="00503ECD"/>
    <w:rsid w:val="00503FF9"/>
    <w:rsid w:val="00505D82"/>
    <w:rsid w:val="00516F15"/>
    <w:rsid w:val="005202B1"/>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3FC"/>
    <w:rsid w:val="005E553B"/>
    <w:rsid w:val="005E5830"/>
    <w:rsid w:val="005F0A5F"/>
    <w:rsid w:val="005F5D39"/>
    <w:rsid w:val="005F77A5"/>
    <w:rsid w:val="00600D02"/>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7227B"/>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43863"/>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7F72B0"/>
    <w:rsid w:val="0080448E"/>
    <w:rsid w:val="008045D4"/>
    <w:rsid w:val="00813E05"/>
    <w:rsid w:val="008142BC"/>
    <w:rsid w:val="00815929"/>
    <w:rsid w:val="00821956"/>
    <w:rsid w:val="00822697"/>
    <w:rsid w:val="008227FD"/>
    <w:rsid w:val="00831840"/>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2913"/>
    <w:rsid w:val="008B3B29"/>
    <w:rsid w:val="008B3BBD"/>
    <w:rsid w:val="008B587A"/>
    <w:rsid w:val="008B6703"/>
    <w:rsid w:val="008C4BAE"/>
    <w:rsid w:val="008D118C"/>
    <w:rsid w:val="008D22BE"/>
    <w:rsid w:val="008E13B4"/>
    <w:rsid w:val="008F1409"/>
    <w:rsid w:val="008F154C"/>
    <w:rsid w:val="008F627C"/>
    <w:rsid w:val="008F6A62"/>
    <w:rsid w:val="0090645A"/>
    <w:rsid w:val="00910B56"/>
    <w:rsid w:val="0091661D"/>
    <w:rsid w:val="00916DF2"/>
    <w:rsid w:val="00917B29"/>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1AB0"/>
    <w:rsid w:val="00A03D2F"/>
    <w:rsid w:val="00A0401F"/>
    <w:rsid w:val="00A25CDB"/>
    <w:rsid w:val="00A309B0"/>
    <w:rsid w:val="00A55A56"/>
    <w:rsid w:val="00A56601"/>
    <w:rsid w:val="00A56AE0"/>
    <w:rsid w:val="00A56BBD"/>
    <w:rsid w:val="00A622EB"/>
    <w:rsid w:val="00A6384C"/>
    <w:rsid w:val="00A67B2D"/>
    <w:rsid w:val="00A70128"/>
    <w:rsid w:val="00A7193A"/>
    <w:rsid w:val="00A71CE6"/>
    <w:rsid w:val="00A772F8"/>
    <w:rsid w:val="00A77B46"/>
    <w:rsid w:val="00A81397"/>
    <w:rsid w:val="00A83FA7"/>
    <w:rsid w:val="00A966AA"/>
    <w:rsid w:val="00A9679F"/>
    <w:rsid w:val="00A97745"/>
    <w:rsid w:val="00A97E6D"/>
    <w:rsid w:val="00AA01F3"/>
    <w:rsid w:val="00AA440E"/>
    <w:rsid w:val="00AB1565"/>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00E2"/>
    <w:rsid w:val="00BA102B"/>
    <w:rsid w:val="00BA1FFF"/>
    <w:rsid w:val="00BC4F02"/>
    <w:rsid w:val="00BC5AE1"/>
    <w:rsid w:val="00BC5E0A"/>
    <w:rsid w:val="00BD1367"/>
    <w:rsid w:val="00BD28B4"/>
    <w:rsid w:val="00BD79AC"/>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0BF"/>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6C61"/>
    <w:rsid w:val="00D07FDA"/>
    <w:rsid w:val="00D10CB0"/>
    <w:rsid w:val="00D132AF"/>
    <w:rsid w:val="00D17176"/>
    <w:rsid w:val="00D176A0"/>
    <w:rsid w:val="00D22F89"/>
    <w:rsid w:val="00D3289B"/>
    <w:rsid w:val="00D35088"/>
    <w:rsid w:val="00D35EAC"/>
    <w:rsid w:val="00D36345"/>
    <w:rsid w:val="00D446F3"/>
    <w:rsid w:val="00D44B6A"/>
    <w:rsid w:val="00D45BD6"/>
    <w:rsid w:val="00D50E63"/>
    <w:rsid w:val="00D60295"/>
    <w:rsid w:val="00D60361"/>
    <w:rsid w:val="00D675F2"/>
    <w:rsid w:val="00D709F4"/>
    <w:rsid w:val="00D73C98"/>
    <w:rsid w:val="00D75860"/>
    <w:rsid w:val="00D7710E"/>
    <w:rsid w:val="00D854A3"/>
    <w:rsid w:val="00D86621"/>
    <w:rsid w:val="00D910F9"/>
    <w:rsid w:val="00D91FA9"/>
    <w:rsid w:val="00D95495"/>
    <w:rsid w:val="00DA20BB"/>
    <w:rsid w:val="00DA5B36"/>
    <w:rsid w:val="00DB357A"/>
    <w:rsid w:val="00DB6601"/>
    <w:rsid w:val="00DC0BD3"/>
    <w:rsid w:val="00DC1D51"/>
    <w:rsid w:val="00DC4D8D"/>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1F1"/>
    <w:rsid w:val="00E9560F"/>
    <w:rsid w:val="00E95983"/>
    <w:rsid w:val="00E96DD9"/>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639F"/>
    <w:rsid w:val="00F47D3D"/>
    <w:rsid w:val="00F54642"/>
    <w:rsid w:val="00F562DB"/>
    <w:rsid w:val="00F5700C"/>
    <w:rsid w:val="00F636AF"/>
    <w:rsid w:val="00F63DE3"/>
    <w:rsid w:val="00F647B8"/>
    <w:rsid w:val="00F65252"/>
    <w:rsid w:val="00F6570A"/>
    <w:rsid w:val="00F65D13"/>
    <w:rsid w:val="00F66E88"/>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0B82"/>
    <w:rsid w:val="00FC175A"/>
    <w:rsid w:val="00FC6ABF"/>
    <w:rsid w:val="00FC6EE5"/>
    <w:rsid w:val="00FD38A2"/>
    <w:rsid w:val="00FD617F"/>
    <w:rsid w:val="00FD6677"/>
    <w:rsid w:val="00FE0B77"/>
    <w:rsid w:val="00FE5415"/>
    <w:rsid w:val="00FE5C29"/>
    <w:rsid w:val="00FE7E65"/>
    <w:rsid w:val="00FF02EB"/>
    <w:rsid w:val="00FF0AE3"/>
    <w:rsid w:val="00FF293B"/>
    <w:rsid w:val="00FF30A1"/>
    <w:rsid w:val="00FF5417"/>
    <w:rsid w:val="69D8F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DA9F787C-2E17-48B4-BFEE-FE803CAB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3214">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7293">
      <w:bodyDiv w:val="1"/>
      <w:marLeft w:val="0"/>
      <w:marRight w:val="0"/>
      <w:marTop w:val="0"/>
      <w:marBottom w:val="0"/>
      <w:divBdr>
        <w:top w:val="none" w:sz="0" w:space="0" w:color="auto"/>
        <w:left w:val="none" w:sz="0" w:space="0" w:color="auto"/>
        <w:bottom w:val="none" w:sz="0" w:space="0" w:color="auto"/>
        <w:right w:val="none" w:sz="0" w:space="0" w:color="auto"/>
      </w:divBdr>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8" ma:contentTypeDescription="Creare un nuovo documento." ma:contentTypeScope="" ma:versionID="8ee1481294b58f9163d96e02ffc5d61a">
  <xsd:schema xmlns:xsd="http://www.w3.org/2001/XMLSchema" xmlns:xs="http://www.w3.org/2001/XMLSchema" xmlns:p="http://schemas.microsoft.com/office/2006/metadata/properties" xmlns:ns1="http://schemas.microsoft.com/sharepoint/v3" xmlns:ns2="827ef35c-0d7a-4cad-a750-5bcb7c695b3c" xmlns:ns3="b2cbe232-e2f2-4e2a-83cf-e6ea629c7834" targetNamespace="http://schemas.microsoft.com/office/2006/metadata/properties" ma:root="true" ma:fieldsID="b776693eff48448d2634d7890f996d3c" ns1:_="" ns2:_="" ns3:_="">
    <xsd:import namespace="http://schemas.microsoft.com/sharepoint/v3"/>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tà criteri di conformità unificati" ma:hidden="true" ma:internalName="_ip_UnifiedCompliancePolicyProperties">
      <xsd:simpleType>
        <xsd:restriction base="dms:Note"/>
      </xsd:simpleType>
    </xsd:element>
    <xsd:element name="_ip_UnifiedCompliancePolicyUIAction" ma:index="20"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0894202-1a3d-4f25-b2c1-a54fc0503ce4}"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http://schemas.microsoft.com/sharepoint/v3"/>
    <ds:schemaRef ds:uri="b2cbe232-e2f2-4e2a-83cf-e6ea629c7834"/>
    <ds:schemaRef ds:uri="827ef35c-0d7a-4cad-a750-5bcb7c695b3c"/>
  </ds:schemaRefs>
</ds:datastoreItem>
</file>

<file path=customXml/itemProps2.xml><?xml version="1.0" encoding="utf-8"?>
<ds:datastoreItem xmlns:ds="http://schemas.openxmlformats.org/officeDocument/2006/customXml" ds:itemID="{E618B6DE-377B-413F-9514-FE09301D9561}">
  <ds:schemaRefs>
    <ds:schemaRef ds:uri="http://schemas.openxmlformats.org/officeDocument/2006/bibliography"/>
  </ds:schemaRefs>
</ds:datastoreItem>
</file>

<file path=customXml/itemProps3.xml><?xml version="1.0" encoding="utf-8"?>
<ds:datastoreItem xmlns:ds="http://schemas.openxmlformats.org/officeDocument/2006/customXml" ds:itemID="{9E075F46-AEFD-47A3-B166-31293BE38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1043</Words>
  <Characters>5949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Laura Sirigu</cp:lastModifiedBy>
  <cp:revision>9</cp:revision>
  <cp:lastPrinted>2013-01-25T18:10:00Z</cp:lastPrinted>
  <dcterms:created xsi:type="dcterms:W3CDTF">2022-11-17T11:25:00Z</dcterms:created>
  <dcterms:modified xsi:type="dcterms:W3CDTF">2022-11-21T14:34:00Z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