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562BEE0F"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07592D">
        <w:rPr>
          <w:rFonts w:ascii="Times New Roman" w:eastAsia="Times New Roman" w:hAnsi="Times New Roman"/>
          <w:b/>
          <w:lang w:eastAsia="it-IT"/>
        </w:rPr>
        <w:t>5</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1E74E5C7" w:rsidR="00416E81" w:rsidRPr="00416E81" w:rsidRDefault="00416E81" w:rsidP="000D4B7C">
      <w:pPr>
        <w:pStyle w:val="Intestazione"/>
        <w:ind w:right="-1" w:firstLine="5245"/>
        <w:rPr>
          <w:rFonts w:ascii="Times New Roman" w:hAnsi="Times New Roman"/>
        </w:rPr>
      </w:pPr>
      <w:r w:rsidRPr="00416E81">
        <w:rPr>
          <w:rFonts w:ascii="Times New Roman" w:hAnsi="Times New Roman"/>
        </w:rPr>
        <w:t xml:space="preserve">Dipartimento di Scienze </w:t>
      </w:r>
      <w:r w:rsidR="000D4B7C">
        <w:rPr>
          <w:rFonts w:ascii="Times New Roman" w:hAnsi="Times New Roman"/>
        </w:rPr>
        <w:t>economiche e politiche</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000000"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000000"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6089AF08"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3A7881" w:rsidRPr="003A7881">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13: scienze economiche e statistiche, per il settore scientifico-disciplinare SECS/P/07 economia aziendale, con denominazione specifica del programma di ricerca, oggetto del presente assegno: “La misurazione della performance delle imprese della Valle d’Aosta”. CODICE: UNIVDA/RAVA/05/2022.</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663DB3EA"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3A7881">
        <w:rPr>
          <w:rFonts w:ascii="Times New Roman" w:eastAsia="Times New Roman" w:hAnsi="Times New Roman"/>
          <w:b/>
          <w:lang w:eastAsia="it-IT"/>
        </w:rPr>
        <w:t>5</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3A7881" w:rsidRPr="003A7881">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13: scienze economiche e statistiche,  per il settore scientifico-disciplinare SECS/P/07 economia aziendale, con denominazione specifica del programma di ricerca, oggetto del presente assegno: “La misurazione della performance delle imprese della Valle d’Aosta”. CODICE: UNIVDA/RAVA/05/2022.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lastRenderedPageBreak/>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 xml:space="preserve">La valutazione di equivalenza dei titoli di studio </w:t>
      </w:r>
      <w:r w:rsidR="004C7DCA" w:rsidRPr="00A657C5">
        <w:rPr>
          <w:rFonts w:ascii="Times New Roman" w:eastAsia="Times New Roman" w:hAnsi="Times New Roman"/>
          <w:lang w:eastAsia="it-IT"/>
        </w:rPr>
        <w:lastRenderedPageBreak/>
        <w:t>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F1E" w14:textId="77777777" w:rsidR="000830FC" w:rsidRDefault="000830FC" w:rsidP="00435F01">
      <w:r>
        <w:separator/>
      </w:r>
    </w:p>
  </w:endnote>
  <w:endnote w:type="continuationSeparator" w:id="0">
    <w:p w14:paraId="5D2E6E58" w14:textId="77777777" w:rsidR="000830FC" w:rsidRDefault="000830FC" w:rsidP="00435F01">
      <w:r>
        <w:continuationSeparator/>
      </w:r>
    </w:p>
  </w:endnote>
  <w:endnote w:type="continuationNotice" w:id="1">
    <w:p w14:paraId="5844A475" w14:textId="77777777" w:rsidR="000830FC" w:rsidRDefault="000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6E3" w14:textId="77777777" w:rsidR="000830FC" w:rsidRDefault="000830FC" w:rsidP="00435F01">
      <w:r>
        <w:separator/>
      </w:r>
    </w:p>
  </w:footnote>
  <w:footnote w:type="continuationSeparator" w:id="0">
    <w:p w14:paraId="447C5A89" w14:textId="77777777" w:rsidR="000830FC" w:rsidRDefault="000830FC" w:rsidP="00435F01">
      <w:r>
        <w:continuationSeparator/>
      </w:r>
    </w:p>
  </w:footnote>
  <w:footnote w:type="continuationNotice" w:id="1">
    <w:p w14:paraId="23F30287" w14:textId="77777777" w:rsidR="000830FC" w:rsidRDefault="000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30FC"/>
    <w:rsid w:val="00083FF0"/>
    <w:rsid w:val="00086EA0"/>
    <w:rsid w:val="000876DE"/>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3.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4.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1306</Words>
  <Characters>7446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8735</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159</cp:revision>
  <cp:lastPrinted>2017-02-07T09:01:00Z</cp:lastPrinted>
  <dcterms:created xsi:type="dcterms:W3CDTF">2022-04-14T09:01:00Z</dcterms:created>
  <dcterms:modified xsi:type="dcterms:W3CDTF">2022-11-24T14:05:00Z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