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2509" w14:textId="77777777" w:rsidR="00722125" w:rsidRPr="00861AF0" w:rsidRDefault="00722125" w:rsidP="00722125">
      <w:pPr>
        <w:tabs>
          <w:tab w:val="left" w:pos="1920"/>
        </w:tabs>
        <w:rPr>
          <w:sz w:val="24"/>
          <w:szCs w:val="24"/>
          <w:lang w:val="it-IT"/>
        </w:rPr>
      </w:pPr>
      <w:r w:rsidRPr="00861AF0">
        <w:rPr>
          <w:sz w:val="24"/>
          <w:szCs w:val="24"/>
          <w:lang w:val="it-IT"/>
        </w:rPr>
        <w:t xml:space="preserve">Allegato 1 – Domanda di partecipazione </w:t>
      </w:r>
    </w:p>
    <w:p w14:paraId="2881B6B1" w14:textId="77777777" w:rsidR="00722125" w:rsidRPr="00861AF0" w:rsidRDefault="00722125" w:rsidP="00722125">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E56339">
        <w:rPr>
          <w:b/>
          <w:caps/>
          <w:sz w:val="24"/>
          <w:szCs w:val="24"/>
          <w:lang w:val="it-IT"/>
        </w:rPr>
        <w:t>UNIVDA/BORSA/SMARTDECO/0</w:t>
      </w:r>
      <w:r>
        <w:rPr>
          <w:b/>
          <w:caps/>
          <w:sz w:val="24"/>
          <w:szCs w:val="24"/>
          <w:lang w:val="it-IT"/>
        </w:rPr>
        <w:t>1</w:t>
      </w:r>
      <w:r w:rsidRPr="00E56339">
        <w:rPr>
          <w:b/>
          <w:caps/>
          <w:sz w:val="24"/>
          <w:szCs w:val="24"/>
          <w:lang w:val="it-IT"/>
        </w:rPr>
        <w:t>/202</w:t>
      </w:r>
      <w:r>
        <w:rPr>
          <w:b/>
          <w:caps/>
          <w:sz w:val="24"/>
          <w:szCs w:val="24"/>
          <w:lang w:val="it-IT"/>
        </w:rPr>
        <w:t>6</w:t>
      </w:r>
    </w:p>
    <w:p w14:paraId="134A77C6" w14:textId="77777777" w:rsidR="00722125" w:rsidRPr="00861AF0" w:rsidRDefault="00722125" w:rsidP="00722125">
      <w:pPr>
        <w:tabs>
          <w:tab w:val="left" w:pos="1920"/>
        </w:tabs>
        <w:ind w:left="6946" w:hanging="567"/>
        <w:rPr>
          <w:sz w:val="24"/>
          <w:szCs w:val="24"/>
          <w:lang w:val="it-IT"/>
        </w:rPr>
      </w:pPr>
      <w:r w:rsidRPr="00861AF0">
        <w:rPr>
          <w:sz w:val="24"/>
          <w:szCs w:val="24"/>
          <w:lang w:val="it-IT"/>
        </w:rPr>
        <w:t xml:space="preserve">Chiar.mo Direttore </w:t>
      </w:r>
    </w:p>
    <w:p w14:paraId="2AE1A7BF" w14:textId="77777777" w:rsidR="00722125" w:rsidRPr="00861AF0" w:rsidRDefault="00722125" w:rsidP="00722125">
      <w:pPr>
        <w:tabs>
          <w:tab w:val="left" w:pos="1920"/>
        </w:tabs>
        <w:ind w:left="6379"/>
        <w:rPr>
          <w:sz w:val="24"/>
          <w:szCs w:val="24"/>
          <w:lang w:val="it-IT"/>
        </w:rPr>
      </w:pPr>
      <w:r w:rsidRPr="00861AF0">
        <w:rPr>
          <w:sz w:val="24"/>
          <w:szCs w:val="24"/>
          <w:lang w:val="it-IT"/>
        </w:rPr>
        <w:t xml:space="preserve">Dipartimento Scienze </w:t>
      </w:r>
      <w:r>
        <w:rPr>
          <w:sz w:val="24"/>
          <w:szCs w:val="24"/>
          <w:lang w:val="it-IT"/>
        </w:rPr>
        <w:t>economiche e politiche</w:t>
      </w:r>
    </w:p>
    <w:p w14:paraId="2DED026F" w14:textId="77777777" w:rsidR="00722125" w:rsidRPr="00861AF0" w:rsidRDefault="00722125" w:rsidP="00722125">
      <w:pPr>
        <w:tabs>
          <w:tab w:val="left" w:pos="1920"/>
        </w:tabs>
        <w:ind w:left="6379"/>
        <w:rPr>
          <w:sz w:val="24"/>
          <w:szCs w:val="24"/>
          <w:lang w:val="it-IT"/>
        </w:rPr>
      </w:pPr>
      <w:r w:rsidRPr="00861AF0">
        <w:rPr>
          <w:sz w:val="24"/>
          <w:szCs w:val="24"/>
          <w:lang w:val="it-IT"/>
        </w:rPr>
        <w:t xml:space="preserve">Università della Valle d’Aosta - Université de la Vallée d’Aoste </w:t>
      </w:r>
    </w:p>
    <w:p w14:paraId="78833111" w14:textId="77777777" w:rsidR="00722125" w:rsidRPr="00861AF0" w:rsidRDefault="00722125" w:rsidP="00722125">
      <w:pPr>
        <w:tabs>
          <w:tab w:val="left" w:pos="1920"/>
        </w:tabs>
        <w:ind w:left="6379"/>
        <w:rPr>
          <w:sz w:val="24"/>
          <w:szCs w:val="24"/>
          <w:lang w:val="it-IT"/>
        </w:rPr>
      </w:pPr>
      <w:r w:rsidRPr="00861AF0">
        <w:rPr>
          <w:sz w:val="24"/>
          <w:szCs w:val="24"/>
          <w:lang w:val="it-IT"/>
        </w:rPr>
        <w:t xml:space="preserve">Ufficio </w:t>
      </w:r>
      <w:r>
        <w:rPr>
          <w:sz w:val="24"/>
          <w:szCs w:val="24"/>
          <w:lang w:val="it-IT"/>
        </w:rPr>
        <w:t>Sistemi Informatici</w:t>
      </w:r>
      <w:r w:rsidRPr="00861AF0">
        <w:rPr>
          <w:sz w:val="24"/>
          <w:szCs w:val="24"/>
          <w:lang w:val="it-IT"/>
        </w:rPr>
        <w:t xml:space="preserve"> e Gestione documentale </w:t>
      </w:r>
    </w:p>
    <w:p w14:paraId="5BFE43B9" w14:textId="77777777" w:rsidR="00722125" w:rsidRPr="00861AF0" w:rsidRDefault="00722125" w:rsidP="00722125">
      <w:pPr>
        <w:tabs>
          <w:tab w:val="left" w:pos="1920"/>
        </w:tabs>
        <w:ind w:left="6379"/>
        <w:rPr>
          <w:sz w:val="24"/>
          <w:szCs w:val="24"/>
          <w:lang w:val="it-IT"/>
        </w:rPr>
      </w:pPr>
    </w:p>
    <w:p w14:paraId="4478F56F" w14:textId="77777777" w:rsidR="00722125" w:rsidRPr="00861AF0" w:rsidRDefault="00722125" w:rsidP="00722125">
      <w:pPr>
        <w:tabs>
          <w:tab w:val="left" w:pos="1920"/>
        </w:tabs>
        <w:ind w:left="6379"/>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6F6C8C5F" w14:textId="77777777" w:rsidR="00722125" w:rsidRPr="00861AF0" w:rsidRDefault="00722125" w:rsidP="00722125">
      <w:pPr>
        <w:tabs>
          <w:tab w:val="left" w:pos="1920"/>
        </w:tabs>
        <w:ind w:left="6379"/>
        <w:rPr>
          <w:sz w:val="24"/>
          <w:szCs w:val="24"/>
          <w:lang w:val="it-IT"/>
        </w:rPr>
      </w:pPr>
      <w:hyperlink r:id="rId8" w:history="1">
        <w:r w:rsidRPr="00861AF0">
          <w:rPr>
            <w:rStyle w:val="Collegamentoipertestuale"/>
            <w:sz w:val="24"/>
            <w:szCs w:val="24"/>
            <w:lang w:val="it-IT"/>
          </w:rPr>
          <w:t>protocollo@univda.it</w:t>
        </w:r>
      </w:hyperlink>
    </w:p>
    <w:p w14:paraId="32520BAD" w14:textId="77777777" w:rsidR="00722125" w:rsidRPr="00861AF0" w:rsidRDefault="00722125" w:rsidP="00722125">
      <w:pPr>
        <w:tabs>
          <w:tab w:val="left" w:pos="1920"/>
        </w:tabs>
        <w:rPr>
          <w:sz w:val="24"/>
          <w:szCs w:val="24"/>
          <w:lang w:val="it-IT"/>
        </w:rPr>
      </w:pPr>
    </w:p>
    <w:p w14:paraId="1096CCBC" w14:textId="77777777" w:rsidR="00722125" w:rsidRPr="00861AF0" w:rsidRDefault="00722125" w:rsidP="00722125">
      <w:pPr>
        <w:tabs>
          <w:tab w:val="left" w:pos="1920"/>
        </w:tabs>
        <w:ind w:left="1276" w:hanging="1276"/>
        <w:jc w:val="both"/>
        <w:rPr>
          <w:sz w:val="24"/>
          <w:szCs w:val="24"/>
          <w:lang w:val="it-IT"/>
        </w:rPr>
      </w:pPr>
      <w:r w:rsidRPr="00861AF0">
        <w:rPr>
          <w:b/>
          <w:bCs/>
          <w:sz w:val="24"/>
          <w:szCs w:val="24"/>
          <w:lang w:val="it-IT"/>
        </w:rPr>
        <w:t>OGGETTO:</w:t>
      </w:r>
      <w:r w:rsidRPr="00861AF0">
        <w:rPr>
          <w:sz w:val="24"/>
          <w:szCs w:val="24"/>
          <w:lang w:val="it-IT"/>
        </w:rPr>
        <w:t xml:space="preserve"> </w:t>
      </w:r>
      <w:r w:rsidRPr="00C4199D">
        <w:rPr>
          <w:sz w:val="24"/>
          <w:szCs w:val="24"/>
          <w:lang w:val="it-IT"/>
        </w:rPr>
        <w:t xml:space="preserve">domanda di partecipazione all’istruttoria per il conferimento di una borsa di studio, </w:t>
      </w:r>
      <w:r>
        <w:rPr>
          <w:sz w:val="24"/>
          <w:lang w:val="it-IT"/>
        </w:rPr>
        <w:t>della durata di dodici mesi,</w:t>
      </w:r>
      <w:r w:rsidRPr="005A5704">
        <w:rPr>
          <w:spacing w:val="-2"/>
          <w:sz w:val="24"/>
          <w:lang w:val="it-IT"/>
        </w:rPr>
        <w:t xml:space="preserve"> </w:t>
      </w:r>
      <w:r w:rsidRPr="005A5704">
        <w:rPr>
          <w:sz w:val="24"/>
          <w:lang w:val="it-IT"/>
        </w:rPr>
        <w:t>per</w:t>
      </w:r>
      <w:r w:rsidRPr="005A5704">
        <w:rPr>
          <w:spacing w:val="-4"/>
          <w:sz w:val="24"/>
          <w:lang w:val="it-IT"/>
        </w:rPr>
        <w:t xml:space="preserve"> </w:t>
      </w:r>
      <w:r w:rsidRPr="005A5704">
        <w:rPr>
          <w:sz w:val="24"/>
          <w:lang w:val="it-IT"/>
        </w:rPr>
        <w:t>la</w:t>
      </w:r>
      <w:r w:rsidRPr="005A5704">
        <w:rPr>
          <w:spacing w:val="-3"/>
          <w:sz w:val="24"/>
          <w:lang w:val="it-IT"/>
        </w:rPr>
        <w:t xml:space="preserve"> </w:t>
      </w:r>
      <w:r w:rsidRPr="005A5704">
        <w:rPr>
          <w:sz w:val="24"/>
          <w:lang w:val="it-IT"/>
        </w:rPr>
        <w:t>collaborazione</w:t>
      </w:r>
      <w:r w:rsidRPr="005A5704">
        <w:rPr>
          <w:spacing w:val="-3"/>
          <w:sz w:val="24"/>
          <w:lang w:val="it-IT"/>
        </w:rPr>
        <w:t xml:space="preserve"> </w:t>
      </w:r>
      <w:r w:rsidRPr="005A5704">
        <w:rPr>
          <w:sz w:val="24"/>
          <w:lang w:val="it-IT"/>
        </w:rPr>
        <w:t>ad</w:t>
      </w:r>
      <w:r w:rsidRPr="005A5704">
        <w:rPr>
          <w:spacing w:val="-6"/>
          <w:sz w:val="24"/>
          <w:lang w:val="it-IT"/>
        </w:rPr>
        <w:t xml:space="preserve"> </w:t>
      </w:r>
      <w:r w:rsidRPr="005A5704">
        <w:rPr>
          <w:sz w:val="24"/>
          <w:lang w:val="it-IT"/>
        </w:rPr>
        <w:t>attività</w:t>
      </w:r>
      <w:r w:rsidRPr="005A5704">
        <w:rPr>
          <w:spacing w:val="-4"/>
          <w:sz w:val="24"/>
          <w:lang w:val="it-IT"/>
        </w:rPr>
        <w:t xml:space="preserve"> </w:t>
      </w:r>
      <w:r w:rsidRPr="005A5704">
        <w:rPr>
          <w:sz w:val="24"/>
          <w:lang w:val="it-IT"/>
        </w:rPr>
        <w:t>di</w:t>
      </w:r>
      <w:r w:rsidRPr="005A5704">
        <w:rPr>
          <w:spacing w:val="-3"/>
          <w:sz w:val="24"/>
          <w:lang w:val="it-IT"/>
        </w:rPr>
        <w:t xml:space="preserve"> </w:t>
      </w:r>
      <w:r w:rsidRPr="005A5704">
        <w:rPr>
          <w:sz w:val="24"/>
          <w:lang w:val="it-IT"/>
        </w:rPr>
        <w:t>ricerca</w:t>
      </w:r>
      <w:r w:rsidRPr="005A5704">
        <w:rPr>
          <w:spacing w:val="-1"/>
          <w:sz w:val="24"/>
          <w:lang w:val="it-IT"/>
        </w:rPr>
        <w:t>,</w:t>
      </w:r>
      <w:r w:rsidRPr="005A5704">
        <w:rPr>
          <w:spacing w:val="-12"/>
          <w:sz w:val="24"/>
          <w:lang w:val="it-IT"/>
        </w:rPr>
        <w:t xml:space="preserve"> </w:t>
      </w:r>
      <w:r w:rsidRPr="005A5704">
        <w:rPr>
          <w:spacing w:val="-1"/>
          <w:sz w:val="24"/>
          <w:lang w:val="it-IT"/>
        </w:rPr>
        <w:t>nell’ambito</w:t>
      </w:r>
      <w:r w:rsidRPr="005A5704">
        <w:rPr>
          <w:spacing w:val="-12"/>
          <w:sz w:val="24"/>
          <w:lang w:val="it-IT"/>
        </w:rPr>
        <w:t xml:space="preserve"> </w:t>
      </w:r>
      <w:r w:rsidRPr="005A5704">
        <w:rPr>
          <w:sz w:val="24"/>
          <w:lang w:val="it-IT"/>
        </w:rPr>
        <w:t>del progetto denominato “</w:t>
      </w:r>
      <w:r w:rsidRPr="003479D6">
        <w:rPr>
          <w:i/>
          <w:iCs/>
          <w:sz w:val="24"/>
          <w:lang w:val="it-IT"/>
        </w:rPr>
        <w:t>SMARTDECO - Energia e Turismo in Aree Montane Fragili: Strategie e metodologie per il Decoupling</w:t>
      </w:r>
      <w:r w:rsidRPr="005A5704">
        <w:rPr>
          <w:sz w:val="24"/>
          <w:lang w:val="it-IT"/>
        </w:rPr>
        <w:t xml:space="preserve">”, </w:t>
      </w:r>
      <w:r w:rsidRPr="00CC4D1B">
        <w:rPr>
          <w:sz w:val="24"/>
          <w:lang w:val="it-IT"/>
        </w:rPr>
        <w:t xml:space="preserve">presentato dalla Compagnia Valdostana delle Acque - CVA </w:t>
      </w:r>
      <w:proofErr w:type="spellStart"/>
      <w:r w:rsidRPr="00CC4D1B">
        <w:rPr>
          <w:sz w:val="24"/>
          <w:lang w:val="it-IT"/>
        </w:rPr>
        <w:t>S.p.A</w:t>
      </w:r>
      <w:proofErr w:type="spellEnd"/>
      <w:r w:rsidRPr="00CC4D1B">
        <w:rPr>
          <w:sz w:val="24"/>
          <w:lang w:val="it-IT"/>
        </w:rPr>
        <w:t>,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w:t>
      </w:r>
      <w:r w:rsidRPr="00C4199D">
        <w:rPr>
          <w:sz w:val="24"/>
          <w:szCs w:val="24"/>
          <w:lang w:val="it-IT"/>
        </w:rPr>
        <w:t xml:space="preserve">, </w:t>
      </w:r>
      <w:r w:rsidRPr="00CE3AEC">
        <w:rPr>
          <w:sz w:val="24"/>
          <w:szCs w:val="24"/>
          <w:lang w:val="it-IT"/>
        </w:rPr>
        <w:t>CUP B59J25000540007 – CODICE: UNIVDA/BORSA/SMARTDECO/0</w:t>
      </w:r>
      <w:r>
        <w:rPr>
          <w:sz w:val="24"/>
          <w:szCs w:val="24"/>
          <w:lang w:val="it-IT"/>
        </w:rPr>
        <w:t>1</w:t>
      </w:r>
      <w:r w:rsidRPr="00CE3AEC">
        <w:rPr>
          <w:sz w:val="24"/>
          <w:szCs w:val="24"/>
          <w:lang w:val="it-IT"/>
        </w:rPr>
        <w:t>/202</w:t>
      </w:r>
      <w:r>
        <w:rPr>
          <w:sz w:val="24"/>
          <w:szCs w:val="24"/>
          <w:lang w:val="it-IT"/>
        </w:rPr>
        <w:t>6</w:t>
      </w:r>
      <w:r w:rsidRPr="00C4199D">
        <w:rPr>
          <w:bCs/>
          <w:sz w:val="24"/>
          <w:szCs w:val="24"/>
          <w:lang w:val="it-IT"/>
        </w:rPr>
        <w:t>.</w:t>
      </w:r>
    </w:p>
    <w:p w14:paraId="0438F675" w14:textId="77777777" w:rsidR="00722125" w:rsidRPr="00861AF0" w:rsidRDefault="00722125" w:rsidP="00722125">
      <w:pPr>
        <w:tabs>
          <w:tab w:val="left" w:pos="1920"/>
        </w:tabs>
        <w:jc w:val="both"/>
        <w:rPr>
          <w:sz w:val="24"/>
          <w:szCs w:val="24"/>
          <w:lang w:val="it-IT"/>
        </w:rPr>
      </w:pPr>
    </w:p>
    <w:p w14:paraId="185395C9" w14:textId="77777777" w:rsidR="00722125" w:rsidRDefault="00722125" w:rsidP="00722125">
      <w:pPr>
        <w:tabs>
          <w:tab w:val="left" w:pos="1920"/>
        </w:tabs>
        <w:jc w:val="both"/>
        <w:rPr>
          <w:sz w:val="24"/>
          <w:szCs w:val="24"/>
          <w:lang w:val="it-IT"/>
        </w:rPr>
      </w:pPr>
      <w:r w:rsidRPr="00861AF0">
        <w:rPr>
          <w:sz w:val="24"/>
          <w:szCs w:val="24"/>
          <w:lang w:val="it-IT"/>
        </w:rPr>
        <w:t>Il/la sottoscritto/a</w:t>
      </w:r>
      <w:r w:rsidRPr="009B6D86">
        <w:rPr>
          <w:b/>
          <w:bCs/>
          <w:sz w:val="24"/>
          <w:szCs w:val="24"/>
          <w:lang w:val="it-IT"/>
        </w:rPr>
        <w:t>______________________________________</w:t>
      </w:r>
      <w:r w:rsidRPr="00861AF0">
        <w:rPr>
          <w:sz w:val="24"/>
          <w:szCs w:val="24"/>
          <w:lang w:val="it-IT"/>
        </w:rPr>
        <w:t xml:space="preserve"> chiede di essere ammesso/a alla selezione, per titoli e colloquio, per il conferimento di una borsa di studio</w:t>
      </w:r>
      <w:r>
        <w:rPr>
          <w:sz w:val="24"/>
          <w:szCs w:val="24"/>
          <w:lang w:val="it-IT"/>
        </w:rPr>
        <w:t>, della durata di dodici mesi,</w:t>
      </w:r>
      <w:r w:rsidRPr="00861AF0">
        <w:rPr>
          <w:sz w:val="24"/>
          <w:szCs w:val="24"/>
          <w:lang w:val="it-IT"/>
        </w:rPr>
        <w:t xml:space="preserve"> per la collaborazione ad attività di ricerca presso l‘Università della Valle d’Aosta</w:t>
      </w:r>
      <w:r w:rsidRPr="005115ED">
        <w:rPr>
          <w:sz w:val="24"/>
          <w:szCs w:val="24"/>
          <w:lang w:val="it-IT"/>
        </w:rPr>
        <w:t>– Université de la Vallée d’Aoste</w:t>
      </w:r>
      <w:r w:rsidRPr="00861AF0">
        <w:rPr>
          <w:sz w:val="24"/>
          <w:szCs w:val="24"/>
          <w:lang w:val="it-IT"/>
        </w:rPr>
        <w:t xml:space="preserve">, nell’ambito del progetto denominato: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557227">
        <w:rPr>
          <w:sz w:val="24"/>
          <w:szCs w:val="24"/>
          <w:lang w:val="it-IT"/>
        </w:rPr>
        <w:t>,</w:t>
      </w:r>
      <w:r w:rsidRPr="00557227">
        <w:rPr>
          <w:bCs/>
          <w:sz w:val="24"/>
          <w:szCs w:val="24"/>
          <w:lang w:val="it-IT"/>
        </w:rPr>
        <w:t xml:space="preserve"> </w:t>
      </w:r>
      <w:r w:rsidRPr="00861AF0">
        <w:rPr>
          <w:sz w:val="24"/>
          <w:szCs w:val="24"/>
          <w:lang w:val="it-IT"/>
        </w:rPr>
        <w:t>ai sensi del Regolamento di Ateneo per il conferimento di borse di studio per la collaborazione ad attività di ricerca</w:t>
      </w:r>
      <w:r>
        <w:rPr>
          <w:sz w:val="24"/>
          <w:szCs w:val="24"/>
          <w:lang w:val="it-IT"/>
        </w:rPr>
        <w:t>, secondo il seguente programma:</w:t>
      </w:r>
    </w:p>
    <w:p w14:paraId="59A60B19" w14:textId="77777777" w:rsidR="00722125" w:rsidRPr="00940D5B"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sidRPr="00940D5B">
        <w:rPr>
          <w:rFonts w:cs="Arial"/>
          <w:color w:val="000000"/>
          <w:sz w:val="24"/>
          <w:szCs w:val="24"/>
          <w:lang w:val="it-IT"/>
        </w:rPr>
        <w:t>Analisi e modellazione teorico-computazionale. Revisione della letteratura scientifica relativa a policy di decoupling e a modelli statistico-economici, con particolare attenzione ai modelli computazionali e agli approcci simulativi applicabili alla riduzione dell’impatto energetico in ambito turistico e in contesti fragili quali le aree montane. Formalizzazione dei modelli in termini implementativi, funzionali allo sviluppo di strumenti software.</w:t>
      </w:r>
    </w:p>
    <w:p w14:paraId="52049812" w14:textId="77777777" w:rsidR="00722125" w:rsidRPr="00940D5B"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sidRPr="00940D5B">
        <w:rPr>
          <w:rFonts w:cs="Arial"/>
          <w:color w:val="000000"/>
          <w:sz w:val="24"/>
          <w:szCs w:val="24"/>
          <w:lang w:val="it-IT"/>
        </w:rPr>
        <w:t xml:space="preserve">Costruzione dell’infrastruttura dati. Raccolta e integrazione di dati utili all’analisi della realtà territoriale della Valle d’Aosta, anche attraverso questionari costruiti ad hoc su flussi turistici, consumi energetici e politiche locali. Progettazione di un’infrastruttura dati (database e pipeline di elaborazione) a supporto del sistema di simulazione, garantendo coerenza, </w:t>
      </w:r>
      <w:proofErr w:type="spellStart"/>
      <w:r w:rsidRPr="00940D5B">
        <w:rPr>
          <w:rFonts w:cs="Arial"/>
          <w:color w:val="000000"/>
          <w:sz w:val="24"/>
          <w:szCs w:val="24"/>
          <w:lang w:val="it-IT"/>
        </w:rPr>
        <w:t>aggiornabilità</w:t>
      </w:r>
      <w:proofErr w:type="spellEnd"/>
      <w:r w:rsidRPr="00940D5B">
        <w:rPr>
          <w:rFonts w:cs="Arial"/>
          <w:color w:val="000000"/>
          <w:sz w:val="24"/>
          <w:szCs w:val="24"/>
          <w:lang w:val="it-IT"/>
        </w:rPr>
        <w:t xml:space="preserve"> e interoperabilità delle fonti.</w:t>
      </w:r>
    </w:p>
    <w:p w14:paraId="154ACA27" w14:textId="77777777" w:rsidR="00722125" w:rsidRPr="00940D5B"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sidRPr="00940D5B">
        <w:rPr>
          <w:rFonts w:cs="Arial"/>
          <w:color w:val="000000"/>
          <w:sz w:val="24"/>
          <w:szCs w:val="24"/>
          <w:lang w:val="it-IT"/>
        </w:rPr>
        <w:t>Sviluppo e sperimentazione di un software di simulazione di politiche. Progettazione e realizzazione di un prototipo software per la simulazione di politiche strategiche orientate alla sostenibilità del settore turistico. Implementazione di modelli in grado di:</w:t>
      </w:r>
    </w:p>
    <w:p w14:paraId="7139E4F3" w14:textId="77777777" w:rsidR="00722125" w:rsidRPr="00940D5B" w:rsidRDefault="00722125" w:rsidP="00722125">
      <w:pPr>
        <w:pStyle w:val="Paragrafoelenco"/>
        <w:numPr>
          <w:ilvl w:val="2"/>
          <w:numId w:val="4"/>
        </w:numPr>
        <w:ind w:left="851" w:right="-7" w:hanging="425"/>
        <w:contextualSpacing w:val="0"/>
        <w:jc w:val="both"/>
        <w:textAlignment w:val="baseline"/>
        <w:rPr>
          <w:rFonts w:cs="Arial"/>
          <w:color w:val="000000"/>
          <w:sz w:val="24"/>
          <w:szCs w:val="24"/>
          <w:lang w:val="it-IT"/>
        </w:rPr>
      </w:pPr>
      <w:r w:rsidRPr="00940D5B">
        <w:rPr>
          <w:rFonts w:cs="Arial"/>
          <w:color w:val="000000"/>
          <w:sz w:val="24"/>
          <w:szCs w:val="24"/>
          <w:lang w:val="it-IT"/>
        </w:rPr>
        <w:t>simulare scenari di intervento su flussi turistici e consumi di risorse;</w:t>
      </w:r>
    </w:p>
    <w:p w14:paraId="5511339D" w14:textId="77777777" w:rsidR="00722125" w:rsidRPr="00940D5B" w:rsidRDefault="00722125" w:rsidP="00722125">
      <w:pPr>
        <w:pStyle w:val="Paragrafoelenco"/>
        <w:numPr>
          <w:ilvl w:val="2"/>
          <w:numId w:val="4"/>
        </w:numPr>
        <w:ind w:left="851" w:right="-7" w:hanging="425"/>
        <w:contextualSpacing w:val="0"/>
        <w:jc w:val="both"/>
        <w:textAlignment w:val="baseline"/>
        <w:rPr>
          <w:rFonts w:cs="Arial"/>
          <w:color w:val="000000"/>
          <w:sz w:val="24"/>
          <w:szCs w:val="24"/>
          <w:lang w:val="it-IT"/>
        </w:rPr>
      </w:pPr>
      <w:r w:rsidRPr="00940D5B">
        <w:rPr>
          <w:rFonts w:cs="Arial"/>
          <w:color w:val="000000"/>
          <w:sz w:val="24"/>
          <w:szCs w:val="24"/>
          <w:lang w:val="it-IT"/>
        </w:rPr>
        <w:t>valutare l’impatto di politiche alternative (es. regolazione accessi, incentivi, efficienza energetica);</w:t>
      </w:r>
    </w:p>
    <w:p w14:paraId="0FF5F943" w14:textId="77777777" w:rsidR="00722125" w:rsidRPr="00940D5B" w:rsidRDefault="00722125" w:rsidP="00722125">
      <w:pPr>
        <w:pStyle w:val="Paragrafoelenco"/>
        <w:numPr>
          <w:ilvl w:val="2"/>
          <w:numId w:val="4"/>
        </w:numPr>
        <w:ind w:left="851" w:right="-7" w:hanging="425"/>
        <w:contextualSpacing w:val="0"/>
        <w:jc w:val="both"/>
        <w:textAlignment w:val="baseline"/>
        <w:rPr>
          <w:rFonts w:cs="Arial"/>
          <w:color w:val="000000"/>
          <w:sz w:val="24"/>
          <w:szCs w:val="24"/>
          <w:lang w:val="it-IT"/>
        </w:rPr>
      </w:pPr>
      <w:r w:rsidRPr="00940D5B">
        <w:rPr>
          <w:rFonts w:cs="Arial"/>
          <w:color w:val="000000"/>
          <w:sz w:val="24"/>
          <w:szCs w:val="24"/>
          <w:lang w:val="it-IT"/>
        </w:rPr>
        <w:t>supportare analisi “</w:t>
      </w:r>
      <w:proofErr w:type="spellStart"/>
      <w:r w:rsidRPr="00940D5B">
        <w:rPr>
          <w:rFonts w:cs="Arial"/>
          <w:color w:val="000000"/>
          <w:sz w:val="24"/>
          <w:szCs w:val="24"/>
          <w:lang w:val="it-IT"/>
        </w:rPr>
        <w:t>what-if</w:t>
      </w:r>
      <w:proofErr w:type="spellEnd"/>
      <w:r w:rsidRPr="00940D5B">
        <w:rPr>
          <w:rFonts w:cs="Arial"/>
          <w:color w:val="000000"/>
          <w:sz w:val="24"/>
          <w:szCs w:val="24"/>
          <w:lang w:val="it-IT"/>
        </w:rPr>
        <w:t>” e processi decisionali</w:t>
      </w:r>
      <w:r>
        <w:rPr>
          <w:rFonts w:cs="Arial"/>
          <w:color w:val="000000"/>
          <w:sz w:val="24"/>
          <w:szCs w:val="24"/>
          <w:lang w:val="it-IT"/>
        </w:rPr>
        <w:t>;</w:t>
      </w:r>
    </w:p>
    <w:p w14:paraId="6A68300A" w14:textId="77777777" w:rsidR="00722125" w:rsidRPr="00027DE1"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Pr>
          <w:rFonts w:cs="Arial"/>
          <w:color w:val="000000"/>
          <w:sz w:val="24"/>
          <w:szCs w:val="24"/>
          <w:lang w:val="it-IT"/>
        </w:rPr>
        <w:t>A</w:t>
      </w:r>
      <w:r w:rsidRPr="00027DE1">
        <w:rPr>
          <w:rFonts w:cs="Arial"/>
          <w:color w:val="000000"/>
          <w:sz w:val="24"/>
          <w:szCs w:val="24"/>
          <w:lang w:val="it-IT"/>
        </w:rPr>
        <w:t>pplicazione del sistema a casi studio territoriali, con particolare riferimento alla Valle d’Aosta, per testare soluzioni innovative e strategie di gestione a livello regionale e delle strutture ricettive.</w:t>
      </w:r>
    </w:p>
    <w:p w14:paraId="3A07F262" w14:textId="77777777" w:rsidR="00722125" w:rsidRPr="00940D5B"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sidRPr="00940D5B">
        <w:rPr>
          <w:rFonts w:cs="Arial"/>
          <w:color w:val="000000"/>
          <w:sz w:val="24"/>
          <w:szCs w:val="24"/>
          <w:lang w:val="it-IT"/>
        </w:rPr>
        <w:lastRenderedPageBreak/>
        <w:t>Validazione e analisi dei risultati. Valutazione della robustezza e affidabilità dei modelli e delle simulazioni attraverso confronto con dati empirici e scenari reali. Analisi critica dei risultati per identificare implicazioni operative e supportare la definizione di policy efficaci.</w:t>
      </w:r>
    </w:p>
    <w:p w14:paraId="5DEA7204" w14:textId="77777777" w:rsidR="00722125" w:rsidRPr="00940D5B" w:rsidRDefault="00722125" w:rsidP="00722125">
      <w:pPr>
        <w:pStyle w:val="Paragrafoelenco"/>
        <w:numPr>
          <w:ilvl w:val="1"/>
          <w:numId w:val="3"/>
        </w:numPr>
        <w:ind w:left="426" w:right="-7" w:hanging="426"/>
        <w:contextualSpacing w:val="0"/>
        <w:jc w:val="both"/>
        <w:textAlignment w:val="baseline"/>
        <w:rPr>
          <w:rFonts w:cs="Arial"/>
          <w:color w:val="000000"/>
          <w:sz w:val="24"/>
          <w:szCs w:val="24"/>
          <w:lang w:val="it-IT"/>
        </w:rPr>
      </w:pPr>
      <w:r w:rsidRPr="00940D5B">
        <w:rPr>
          <w:rFonts w:cs="Arial"/>
          <w:color w:val="000000"/>
          <w:sz w:val="24"/>
          <w:szCs w:val="24"/>
          <w:lang w:val="it-IT"/>
        </w:rPr>
        <w:t>Disseminazione e trasferimento. Diffusione dei risultati tramite partecipazione a incontri con stakeholder, convegni e pubblicazioni scientifiche, con particolare attenzione agli aspetti metodologici e applicativi del software sviluppato. Contributo all’organizzazione di workshop e attività di trasferimento tecnologico presso l’Università della Valle d’Aosta nell’ambito del progetto SMARTDECO.</w:t>
      </w:r>
    </w:p>
    <w:p w14:paraId="0624EA2F" w14:textId="77777777" w:rsidR="00722125" w:rsidRPr="00241C0B" w:rsidRDefault="00722125" w:rsidP="00722125">
      <w:pPr>
        <w:pStyle w:val="Paragrafoelenco"/>
        <w:ind w:left="1134" w:right="-7"/>
        <w:textAlignment w:val="baseline"/>
        <w:rPr>
          <w:rFonts w:cs="Arial"/>
          <w:color w:val="000000"/>
          <w:sz w:val="24"/>
          <w:szCs w:val="24"/>
          <w:lang w:val="it-IT"/>
        </w:rPr>
      </w:pPr>
    </w:p>
    <w:p w14:paraId="5138C1AC" w14:textId="77777777" w:rsidR="00722125" w:rsidRPr="00557BAC" w:rsidRDefault="00722125" w:rsidP="00722125">
      <w:pPr>
        <w:tabs>
          <w:tab w:val="left" w:pos="833"/>
        </w:tabs>
        <w:spacing w:line="249" w:lineRule="auto"/>
        <w:ind w:right="-7"/>
        <w:rPr>
          <w:sz w:val="24"/>
          <w:lang w:val="it-IT"/>
        </w:rPr>
      </w:pPr>
      <w:r w:rsidRPr="00557BAC">
        <w:rPr>
          <w:sz w:val="24"/>
          <w:lang w:val="it-IT"/>
        </w:rPr>
        <w:t>I compiti del/della borsista sono:</w:t>
      </w:r>
    </w:p>
    <w:p w14:paraId="096AD0F5" w14:textId="77777777" w:rsidR="00722125" w:rsidRPr="009F7871" w:rsidRDefault="00722125" w:rsidP="00722125">
      <w:pPr>
        <w:pStyle w:val="Paragrafoelenco"/>
        <w:numPr>
          <w:ilvl w:val="1"/>
          <w:numId w:val="5"/>
        </w:numPr>
        <w:ind w:left="426" w:right="-7" w:hanging="426"/>
        <w:contextualSpacing w:val="0"/>
        <w:jc w:val="both"/>
        <w:rPr>
          <w:sz w:val="24"/>
          <w:lang w:val="it-IT"/>
        </w:rPr>
      </w:pPr>
      <w:r w:rsidRPr="009F7871">
        <w:rPr>
          <w:sz w:val="24"/>
          <w:lang w:val="it-IT"/>
        </w:rPr>
        <w:t>Analisi e formalizzazione dei modelli. Revisione critica della letteratura scientifica con particolare attenzione ai modelli computazionali, economici e statistici utilizzabili per la simulazione di politiche di decoupling e riduzione dell’impatto energetico. Partecipazione alla traduzione dei modelli teorici in specifiche tecniche e computazionali, con focus su contesti turistici e montani.</w:t>
      </w:r>
    </w:p>
    <w:p w14:paraId="61DF08F0" w14:textId="77777777" w:rsidR="00722125" w:rsidRPr="009F7871" w:rsidRDefault="00722125" w:rsidP="00722125">
      <w:pPr>
        <w:pStyle w:val="Paragrafoelenco"/>
        <w:numPr>
          <w:ilvl w:val="1"/>
          <w:numId w:val="5"/>
        </w:numPr>
        <w:ind w:left="426" w:right="-7" w:hanging="426"/>
        <w:contextualSpacing w:val="0"/>
        <w:jc w:val="both"/>
        <w:rPr>
          <w:sz w:val="24"/>
          <w:lang w:val="it-IT"/>
        </w:rPr>
      </w:pPr>
      <w:r w:rsidRPr="009F7871">
        <w:rPr>
          <w:sz w:val="24"/>
          <w:lang w:val="it-IT"/>
        </w:rPr>
        <w:t>Ingegnerizzazione e integrazione dei dati. Partecipazione alla progettazione dell’architettura dati a supporto del software di simulazione. Raccolta, pulizia e integrazione di dataset eterogenei (questionari, dati territoriali, open data, fonti statistiche nazionali), con definizione di pipeline automatizzate per l’aggiornamento e la gestione dei dati. Strutturazione di basi di dati funzionali all’alimentazione dei modelli simulativi.</w:t>
      </w:r>
    </w:p>
    <w:p w14:paraId="4466D965" w14:textId="77777777" w:rsidR="00722125" w:rsidRPr="009F7871" w:rsidRDefault="00722125" w:rsidP="00722125">
      <w:pPr>
        <w:pStyle w:val="Paragrafoelenco"/>
        <w:numPr>
          <w:ilvl w:val="1"/>
          <w:numId w:val="5"/>
        </w:numPr>
        <w:ind w:left="426" w:right="-7" w:hanging="426"/>
        <w:contextualSpacing w:val="0"/>
        <w:jc w:val="both"/>
        <w:rPr>
          <w:sz w:val="24"/>
          <w:lang w:val="it-IT"/>
        </w:rPr>
      </w:pPr>
      <w:r w:rsidRPr="009F7871">
        <w:rPr>
          <w:sz w:val="24"/>
          <w:lang w:val="it-IT"/>
        </w:rPr>
        <w:t>Sviluppo del software di simulazione di politiche. Contributo alla progettazione e implementazione di un prototipo software per la simulazione di scenari di politica turistica ed energetica sostenibile. Sviluppo di moduli per:</w:t>
      </w:r>
    </w:p>
    <w:p w14:paraId="38AEDB59" w14:textId="77777777" w:rsidR="00722125" w:rsidRPr="009F7871" w:rsidRDefault="00722125" w:rsidP="00722125">
      <w:pPr>
        <w:pStyle w:val="Paragrafoelenco"/>
        <w:numPr>
          <w:ilvl w:val="2"/>
          <w:numId w:val="6"/>
        </w:numPr>
        <w:ind w:left="709" w:right="-7" w:hanging="283"/>
        <w:contextualSpacing w:val="0"/>
        <w:jc w:val="both"/>
        <w:rPr>
          <w:sz w:val="24"/>
          <w:lang w:val="it-IT"/>
        </w:rPr>
      </w:pPr>
      <w:r w:rsidRPr="009F7871">
        <w:rPr>
          <w:sz w:val="24"/>
          <w:lang w:val="it-IT"/>
        </w:rPr>
        <w:t>la definizione parametrica delle politiche (es. regolazione flussi, incentivi, vincoli energetici);</w:t>
      </w:r>
    </w:p>
    <w:p w14:paraId="2721AF23" w14:textId="77777777" w:rsidR="00722125" w:rsidRPr="009F7871" w:rsidRDefault="00722125" w:rsidP="00722125">
      <w:pPr>
        <w:pStyle w:val="Paragrafoelenco"/>
        <w:numPr>
          <w:ilvl w:val="2"/>
          <w:numId w:val="6"/>
        </w:numPr>
        <w:ind w:left="709" w:right="-7" w:hanging="283"/>
        <w:contextualSpacing w:val="0"/>
        <w:jc w:val="both"/>
        <w:rPr>
          <w:sz w:val="24"/>
          <w:lang w:val="it-IT"/>
        </w:rPr>
      </w:pPr>
      <w:r w:rsidRPr="009F7871">
        <w:rPr>
          <w:sz w:val="24"/>
          <w:lang w:val="it-IT"/>
        </w:rPr>
        <w:t>la simulazione dinamica degli impatti (economici, ambientali, energetici);</w:t>
      </w:r>
    </w:p>
    <w:p w14:paraId="5248A855" w14:textId="77777777" w:rsidR="00722125" w:rsidRPr="009F7871" w:rsidRDefault="00722125" w:rsidP="00722125">
      <w:pPr>
        <w:pStyle w:val="Paragrafoelenco"/>
        <w:numPr>
          <w:ilvl w:val="2"/>
          <w:numId w:val="6"/>
        </w:numPr>
        <w:ind w:left="709" w:right="-7" w:hanging="283"/>
        <w:contextualSpacing w:val="0"/>
        <w:jc w:val="both"/>
        <w:rPr>
          <w:sz w:val="24"/>
          <w:lang w:val="it-IT"/>
        </w:rPr>
      </w:pPr>
      <w:r w:rsidRPr="009F7871">
        <w:rPr>
          <w:sz w:val="24"/>
          <w:lang w:val="it-IT"/>
        </w:rPr>
        <w:t>l’esecuzione di scenari “</w:t>
      </w:r>
      <w:proofErr w:type="spellStart"/>
      <w:r w:rsidRPr="009F7871">
        <w:rPr>
          <w:sz w:val="24"/>
          <w:lang w:val="it-IT"/>
        </w:rPr>
        <w:t>what-if</w:t>
      </w:r>
      <w:proofErr w:type="spellEnd"/>
      <w:r w:rsidRPr="009F7871">
        <w:rPr>
          <w:sz w:val="24"/>
          <w:lang w:val="it-IT"/>
        </w:rPr>
        <w:t>” e analisi di sensitività</w:t>
      </w:r>
      <w:r>
        <w:rPr>
          <w:sz w:val="24"/>
          <w:lang w:val="it-IT"/>
        </w:rPr>
        <w:t>;</w:t>
      </w:r>
    </w:p>
    <w:p w14:paraId="486E9DD2" w14:textId="77777777" w:rsidR="00722125" w:rsidRPr="003D5FCE" w:rsidRDefault="00722125" w:rsidP="00722125">
      <w:pPr>
        <w:pStyle w:val="Paragrafoelenco"/>
        <w:numPr>
          <w:ilvl w:val="1"/>
          <w:numId w:val="5"/>
        </w:numPr>
        <w:ind w:left="426" w:right="-7" w:hanging="426"/>
        <w:contextualSpacing w:val="0"/>
        <w:jc w:val="both"/>
        <w:rPr>
          <w:sz w:val="24"/>
          <w:lang w:val="it-IT"/>
        </w:rPr>
      </w:pPr>
      <w:r>
        <w:rPr>
          <w:sz w:val="24"/>
          <w:lang w:val="it-IT"/>
        </w:rPr>
        <w:t>C</w:t>
      </w:r>
      <w:r w:rsidRPr="003D5FCE">
        <w:rPr>
          <w:sz w:val="24"/>
          <w:lang w:val="it-IT"/>
        </w:rPr>
        <w:t>ollaborazione alla realizzazione di interfacce utente e strumenti di visualizzazione per rendere il sistema utilizzabile da stakeholder non tecnici.</w:t>
      </w:r>
    </w:p>
    <w:p w14:paraId="56A94C11" w14:textId="77777777" w:rsidR="00722125" w:rsidRPr="009F7871" w:rsidRDefault="00722125" w:rsidP="00722125">
      <w:pPr>
        <w:pStyle w:val="Paragrafoelenco"/>
        <w:numPr>
          <w:ilvl w:val="1"/>
          <w:numId w:val="5"/>
        </w:numPr>
        <w:ind w:left="426" w:right="-7" w:hanging="426"/>
        <w:contextualSpacing w:val="0"/>
        <w:jc w:val="both"/>
        <w:rPr>
          <w:sz w:val="24"/>
          <w:lang w:val="it-IT"/>
        </w:rPr>
      </w:pPr>
      <w:r w:rsidRPr="009F7871">
        <w:rPr>
          <w:sz w:val="24"/>
          <w:lang w:val="it-IT"/>
        </w:rPr>
        <w:t>Validazione e testing dei modelli. Verifica e validazione del software e dei modelli implementati attraverso casi studio reali, con particolare riferimento al territorio valdostano.</w:t>
      </w:r>
    </w:p>
    <w:p w14:paraId="37D80CA8" w14:textId="77777777" w:rsidR="00722125" w:rsidRPr="009F7871" w:rsidRDefault="00722125" w:rsidP="00722125">
      <w:pPr>
        <w:pStyle w:val="Paragrafoelenco"/>
        <w:numPr>
          <w:ilvl w:val="1"/>
          <w:numId w:val="5"/>
        </w:numPr>
        <w:ind w:left="426" w:right="-7" w:hanging="426"/>
        <w:contextualSpacing w:val="0"/>
        <w:jc w:val="both"/>
        <w:rPr>
          <w:sz w:val="24"/>
          <w:lang w:val="it-IT"/>
        </w:rPr>
      </w:pPr>
      <w:r w:rsidRPr="009F7871">
        <w:rPr>
          <w:sz w:val="24"/>
          <w:lang w:val="it-IT"/>
        </w:rPr>
        <w:t>Disseminazione tecnica e scientifica. Contributo alla documentazione tecnica del software sviluppato. Partecipazione alla redazione di pubblicazioni scientifiche focalizzate sugli aspetti metodologici e computazionali. Supporto alla presentazione del prototipo a stakeholder, workshop e seminari nell’ambito del progetto SMARTDECO.</w:t>
      </w:r>
    </w:p>
    <w:p w14:paraId="766A52C2" w14:textId="77777777" w:rsidR="00722125" w:rsidRPr="000C0110" w:rsidRDefault="00722125" w:rsidP="00722125">
      <w:pPr>
        <w:pStyle w:val="Paragrafoelenco"/>
        <w:ind w:left="284" w:right="-7"/>
        <w:rPr>
          <w:sz w:val="24"/>
          <w:lang w:val="it-IT"/>
        </w:rPr>
      </w:pPr>
    </w:p>
    <w:p w14:paraId="67F5D27D" w14:textId="77777777" w:rsidR="00722125" w:rsidRPr="00861AF0" w:rsidRDefault="00722125" w:rsidP="00722125">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5C98E28B" w14:textId="77777777" w:rsidR="00722125" w:rsidRPr="00861AF0" w:rsidRDefault="00722125" w:rsidP="00722125">
      <w:pPr>
        <w:tabs>
          <w:tab w:val="left" w:pos="1920"/>
        </w:tabs>
        <w:rPr>
          <w:sz w:val="24"/>
          <w:szCs w:val="24"/>
          <w:lang w:val="it-IT"/>
        </w:rPr>
      </w:pPr>
    </w:p>
    <w:p w14:paraId="7037E63B" w14:textId="77777777" w:rsidR="00722125" w:rsidRPr="00861AF0" w:rsidRDefault="00722125" w:rsidP="00722125">
      <w:pPr>
        <w:tabs>
          <w:tab w:val="left" w:pos="1920"/>
        </w:tabs>
        <w:jc w:val="center"/>
        <w:rPr>
          <w:b/>
          <w:bCs/>
          <w:sz w:val="24"/>
          <w:szCs w:val="24"/>
          <w:lang w:val="it-IT"/>
        </w:rPr>
      </w:pPr>
      <w:r w:rsidRPr="00861AF0">
        <w:rPr>
          <w:b/>
          <w:bCs/>
          <w:sz w:val="24"/>
          <w:szCs w:val="24"/>
          <w:lang w:val="it-IT"/>
        </w:rPr>
        <w:t>DICHIARA</w:t>
      </w:r>
    </w:p>
    <w:p w14:paraId="2B884951" w14:textId="77777777" w:rsidR="00722125" w:rsidRPr="00861AF0" w:rsidRDefault="00722125" w:rsidP="00722125">
      <w:pPr>
        <w:tabs>
          <w:tab w:val="left" w:pos="1920"/>
        </w:tabs>
        <w:rPr>
          <w:sz w:val="24"/>
          <w:szCs w:val="24"/>
          <w:lang w:val="it-IT"/>
        </w:rPr>
      </w:pPr>
    </w:p>
    <w:p w14:paraId="267160D9" w14:textId="77777777" w:rsidR="00722125" w:rsidRPr="00861AF0" w:rsidRDefault="00722125" w:rsidP="00722125">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669D360D" w14:textId="77777777" w:rsidR="00722125" w:rsidRPr="00861AF0" w:rsidRDefault="00722125" w:rsidP="00722125">
      <w:pPr>
        <w:tabs>
          <w:tab w:val="left" w:pos="1920"/>
        </w:tabs>
        <w:jc w:val="both"/>
        <w:rPr>
          <w:sz w:val="24"/>
          <w:szCs w:val="24"/>
          <w:lang w:val="it-IT"/>
        </w:rPr>
      </w:pPr>
      <w:r w:rsidRPr="00861AF0">
        <w:rPr>
          <w:sz w:val="24"/>
          <w:szCs w:val="24"/>
          <w:lang w:val="it-IT"/>
        </w:rPr>
        <w:t>Nome_________________________________________________________________________</w:t>
      </w:r>
    </w:p>
    <w:p w14:paraId="382F8D08" w14:textId="77777777" w:rsidR="00722125" w:rsidRPr="00861AF0" w:rsidRDefault="00722125" w:rsidP="00722125">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13422C7F" w14:textId="77777777" w:rsidR="00722125" w:rsidRPr="00861AF0" w:rsidRDefault="00722125" w:rsidP="00722125">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6CB1CDA4" w14:textId="77777777" w:rsidR="00722125" w:rsidRPr="00861AF0" w:rsidRDefault="00722125" w:rsidP="00722125">
      <w:pPr>
        <w:tabs>
          <w:tab w:val="left" w:pos="1920"/>
        </w:tabs>
        <w:spacing w:after="240"/>
        <w:ind w:firstLine="57"/>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7C2AEDAF" w14:textId="77777777" w:rsidR="00722125" w:rsidRPr="00861AF0" w:rsidRDefault="00722125" w:rsidP="00722125">
      <w:pPr>
        <w:numPr>
          <w:ilvl w:val="0"/>
          <w:numId w:val="2"/>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15ED3C00" w14:textId="77777777" w:rsidR="00722125" w:rsidRPr="00861AF0" w:rsidRDefault="00722125" w:rsidP="00722125">
      <w:pPr>
        <w:tabs>
          <w:tab w:val="left" w:pos="1920"/>
        </w:tabs>
        <w:spacing w:after="240"/>
        <w:ind w:firstLine="57"/>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4923955B" w14:textId="77777777" w:rsidR="00722125" w:rsidRPr="00861AF0" w:rsidRDefault="00722125" w:rsidP="00722125">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7525973A" w14:textId="77777777" w:rsidR="00722125" w:rsidRPr="00861AF0" w:rsidRDefault="00722125" w:rsidP="00722125">
      <w:pPr>
        <w:tabs>
          <w:tab w:val="left" w:pos="1920"/>
        </w:tabs>
        <w:ind w:firstLine="57"/>
        <w:jc w:val="both"/>
        <w:rPr>
          <w:sz w:val="24"/>
          <w:szCs w:val="24"/>
          <w:lang w:val="it-IT"/>
        </w:rPr>
      </w:pPr>
      <w:r w:rsidRPr="00861AF0">
        <w:rPr>
          <w:sz w:val="24"/>
          <w:szCs w:val="24"/>
          <w:lang w:val="it-IT"/>
        </w:rPr>
        <w:lastRenderedPageBreak/>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3E277DBD" w14:textId="77777777" w:rsidR="00722125" w:rsidRPr="00861AF0" w:rsidRDefault="00722125" w:rsidP="00722125">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0C0F8445" w14:textId="77777777" w:rsidR="00722125" w:rsidRPr="00861AF0" w:rsidRDefault="00722125" w:rsidP="00722125">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4A51FEEB" w14:textId="77777777" w:rsidR="00722125" w:rsidRPr="006D0B9C" w:rsidRDefault="00722125" w:rsidP="00722125">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46AD4B85" w14:textId="77777777" w:rsidR="00722125" w:rsidRPr="00861AF0" w:rsidRDefault="00722125" w:rsidP="00722125">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01371878" w14:textId="77777777" w:rsidR="00722125" w:rsidRPr="00861AF0" w:rsidRDefault="00722125" w:rsidP="00722125">
      <w:pPr>
        <w:tabs>
          <w:tab w:val="left" w:pos="1920"/>
        </w:tabs>
        <w:ind w:firstLine="57"/>
        <w:jc w:val="both"/>
        <w:rPr>
          <w:sz w:val="24"/>
          <w:szCs w:val="24"/>
          <w:lang w:val="it-IT"/>
        </w:rPr>
      </w:pPr>
    </w:p>
    <w:p w14:paraId="39B25D54" w14:textId="77777777" w:rsidR="00722125" w:rsidRPr="00382EB7" w:rsidRDefault="00722125" w:rsidP="00722125">
      <w:pPr>
        <w:pStyle w:val="Paragrafoelenco"/>
        <w:numPr>
          <w:ilvl w:val="0"/>
          <w:numId w:val="2"/>
        </w:numPr>
        <w:tabs>
          <w:tab w:val="left" w:pos="567"/>
        </w:tabs>
        <w:ind w:left="284" w:right="184" w:hanging="284"/>
        <w:contextualSpacing w:val="0"/>
        <w:jc w:val="both"/>
        <w:rPr>
          <w:sz w:val="24"/>
          <w:szCs w:val="24"/>
          <w:lang w:val="it-IT"/>
        </w:rPr>
      </w:pPr>
      <w:r w:rsidRPr="00382EB7">
        <w:rPr>
          <w:sz w:val="24"/>
          <w:szCs w:val="24"/>
          <w:lang w:val="it-IT"/>
        </w:rPr>
        <w:t>di essere in possesso del seguente titolo di studio: _____________________________________ conseguito presso________________________________________________ in data __________ con la seguente votazione</w:t>
      </w:r>
      <w:r>
        <w:rPr>
          <w:sz w:val="24"/>
          <w:szCs w:val="24"/>
          <w:lang w:val="it-IT"/>
        </w:rPr>
        <w:t xml:space="preserve"> </w:t>
      </w:r>
      <w:r w:rsidRPr="00382EB7">
        <w:rPr>
          <w:sz w:val="24"/>
          <w:szCs w:val="24"/>
          <w:lang w:val="it-IT"/>
        </w:rPr>
        <w:t>____________________________;</w:t>
      </w:r>
      <w:r w:rsidRPr="00382EB7">
        <w:rPr>
          <w:sz w:val="24"/>
          <w:szCs w:val="24"/>
          <w:lang w:val="it-IT"/>
        </w:rPr>
        <w:br/>
      </w:r>
    </w:p>
    <w:p w14:paraId="0AB34007" w14:textId="77777777" w:rsidR="00722125" w:rsidRPr="001630D6" w:rsidRDefault="00722125" w:rsidP="00722125">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w:t>
      </w:r>
      <w:r w:rsidRPr="00E262D8">
        <w:rPr>
          <w:sz w:val="24"/>
          <w:szCs w:val="24"/>
          <w:lang w:val="it-IT"/>
        </w:rPr>
        <w:t xml:space="preserve">conoscere </w:t>
      </w:r>
      <w:r w:rsidRPr="005A5704">
        <w:rPr>
          <w:sz w:val="24"/>
          <w:szCs w:val="24"/>
          <w:lang w:val="it-IT"/>
        </w:rPr>
        <w:t xml:space="preserve">la </w:t>
      </w:r>
      <w:r w:rsidRPr="001630D6">
        <w:rPr>
          <w:sz w:val="24"/>
          <w:szCs w:val="24"/>
          <w:lang w:val="it-IT"/>
        </w:rPr>
        <w:t xml:space="preserve">lingua inglese; </w:t>
      </w:r>
    </w:p>
    <w:p w14:paraId="19AC09B0" w14:textId="77777777" w:rsidR="00722125" w:rsidRPr="006D0B9C" w:rsidRDefault="00722125" w:rsidP="00722125">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77FC60CD" w14:textId="77777777" w:rsidR="00722125" w:rsidRPr="00861AF0" w:rsidRDefault="00722125" w:rsidP="00722125">
      <w:pPr>
        <w:tabs>
          <w:tab w:val="left" w:pos="284"/>
        </w:tabs>
        <w:spacing w:after="240"/>
        <w:ind w:firstLine="142"/>
        <w:jc w:val="both"/>
        <w:rPr>
          <w:sz w:val="24"/>
          <w:szCs w:val="24"/>
          <w:lang w:val="it-IT"/>
        </w:rPr>
      </w:pPr>
      <w:r w:rsidRPr="00861AF0">
        <w:rPr>
          <w:sz w:val="24"/>
          <w:szCs w:val="24"/>
          <w:lang w:val="it-IT"/>
        </w:rPr>
        <w:t>____________in data ____________________ ;</w:t>
      </w:r>
    </w:p>
    <w:p w14:paraId="281A9DB2" w14:textId="77777777" w:rsidR="00722125" w:rsidRPr="00861AF0" w:rsidRDefault="00722125" w:rsidP="00722125">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degli ulteriori requisiti specificati dall’art. 3 del bando di selezione: </w:t>
      </w:r>
      <w:r w:rsidRPr="006D0B9C">
        <w:rPr>
          <w:sz w:val="24"/>
          <w:szCs w:val="24"/>
          <w:lang w:val="it-IT"/>
        </w:rPr>
        <w:t>____</w:t>
      </w:r>
      <w:r w:rsidRPr="00861AF0">
        <w:rPr>
          <w:sz w:val="24"/>
          <w:szCs w:val="24"/>
          <w:lang w:val="it-IT"/>
        </w:rPr>
        <w:t>____________________________________________________________________</w:t>
      </w:r>
      <w:r w:rsidRPr="006D0B9C">
        <w:rPr>
          <w:sz w:val="24"/>
          <w:szCs w:val="24"/>
          <w:lang w:val="it-IT"/>
        </w:rPr>
        <w:t>;</w:t>
      </w:r>
    </w:p>
    <w:p w14:paraId="20208E02" w14:textId="77777777" w:rsidR="00722125" w:rsidRPr="00861AF0" w:rsidRDefault="00722125" w:rsidP="00722125">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1BF49C20" w14:textId="77777777" w:rsidR="00722125" w:rsidRPr="006D0B9C" w:rsidRDefault="00722125" w:rsidP="00722125">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12163059" w14:textId="77777777" w:rsidR="00722125" w:rsidRPr="00861AF0" w:rsidRDefault="00722125" w:rsidP="00722125">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78498D10" w14:textId="77777777" w:rsidR="00722125" w:rsidRPr="00861AF0" w:rsidRDefault="00722125" w:rsidP="00722125">
      <w:pPr>
        <w:numPr>
          <w:ilvl w:val="0"/>
          <w:numId w:val="2"/>
        </w:numPr>
        <w:tabs>
          <w:tab w:val="left" w:pos="284"/>
        </w:tabs>
        <w:ind w:left="284" w:hanging="284"/>
        <w:jc w:val="both"/>
        <w:rPr>
          <w:sz w:val="24"/>
          <w:szCs w:val="24"/>
          <w:lang w:val="it-IT"/>
        </w:rPr>
      </w:pPr>
      <w:r w:rsidRPr="00861AF0">
        <w:rPr>
          <w:sz w:val="24"/>
          <w:szCs w:val="24"/>
          <w:lang w:val="it-IT"/>
        </w:rPr>
        <w:t xml:space="preserve">di aver preso visione delle condizioni di incompatibilità di cui all’articolo </w:t>
      </w:r>
      <w:r>
        <w:rPr>
          <w:sz w:val="24"/>
          <w:szCs w:val="24"/>
          <w:lang w:val="it-IT"/>
        </w:rPr>
        <w:t>9</w:t>
      </w:r>
      <w:r w:rsidRPr="00861AF0">
        <w:rPr>
          <w:sz w:val="24"/>
          <w:szCs w:val="24"/>
          <w:lang w:val="it-IT"/>
        </w:rPr>
        <w:t xml:space="preserve"> del bando per il conferimento di una borsa di studio per la collaborazione ad attività di ricerca nel progetto dal titolo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861AF0">
        <w:rPr>
          <w:sz w:val="24"/>
          <w:szCs w:val="24"/>
          <w:lang w:val="it-IT"/>
        </w:rPr>
        <w:t>.</w:t>
      </w:r>
    </w:p>
    <w:p w14:paraId="38B58AA3" w14:textId="77777777" w:rsidR="00722125" w:rsidRPr="00861AF0" w:rsidRDefault="00722125" w:rsidP="00722125">
      <w:pPr>
        <w:tabs>
          <w:tab w:val="left" w:pos="1920"/>
        </w:tabs>
        <w:ind w:firstLine="57"/>
        <w:jc w:val="both"/>
        <w:rPr>
          <w:sz w:val="24"/>
          <w:szCs w:val="24"/>
          <w:lang w:val="it-IT"/>
        </w:rPr>
      </w:pPr>
    </w:p>
    <w:p w14:paraId="27945161" w14:textId="77777777" w:rsidR="00722125" w:rsidRDefault="00722125" w:rsidP="00722125">
      <w:pPr>
        <w:tabs>
          <w:tab w:val="left" w:pos="1920"/>
        </w:tabs>
        <w:jc w:val="center"/>
        <w:rPr>
          <w:b/>
          <w:bCs/>
          <w:sz w:val="24"/>
          <w:szCs w:val="24"/>
          <w:lang w:val="it-IT"/>
        </w:rPr>
      </w:pPr>
      <w:r w:rsidRPr="00861AF0">
        <w:rPr>
          <w:b/>
          <w:bCs/>
          <w:sz w:val="24"/>
          <w:szCs w:val="24"/>
          <w:lang w:val="it-IT"/>
        </w:rPr>
        <w:t>ALLEGA</w:t>
      </w:r>
    </w:p>
    <w:p w14:paraId="0002B8A1" w14:textId="77777777" w:rsidR="00722125" w:rsidRPr="00861AF0" w:rsidRDefault="00722125" w:rsidP="00722125">
      <w:pPr>
        <w:tabs>
          <w:tab w:val="left" w:pos="1920"/>
        </w:tabs>
        <w:jc w:val="center"/>
        <w:rPr>
          <w:b/>
          <w:bCs/>
          <w:sz w:val="24"/>
          <w:szCs w:val="24"/>
          <w:lang w:val="it-IT"/>
        </w:rPr>
      </w:pPr>
    </w:p>
    <w:p w14:paraId="0371A96C" w14:textId="77777777" w:rsidR="00722125" w:rsidRPr="00861AF0" w:rsidRDefault="00722125" w:rsidP="00722125">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3A7D38CD" w14:textId="77777777" w:rsidR="00722125" w:rsidRPr="00861AF0" w:rsidRDefault="00722125" w:rsidP="00722125">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70F8EA5B" w14:textId="77777777" w:rsidR="00722125" w:rsidRPr="00861AF0" w:rsidRDefault="00722125" w:rsidP="00722125">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w:t>
      </w:r>
      <w:r w:rsidRPr="00861AF0">
        <w:rPr>
          <w:sz w:val="24"/>
          <w:szCs w:val="24"/>
          <w:lang w:val="it-IT"/>
        </w:rPr>
        <w:lastRenderedPageBreak/>
        <w:t xml:space="preserve">individuazione e valutazione; </w:t>
      </w:r>
    </w:p>
    <w:p w14:paraId="18439CA6" w14:textId="77777777" w:rsidR="00722125" w:rsidRPr="00861AF0" w:rsidRDefault="00722125" w:rsidP="00722125">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74DD3BE2" w14:textId="77777777" w:rsidR="00722125" w:rsidRDefault="00722125" w:rsidP="00722125">
      <w:pPr>
        <w:numPr>
          <w:ilvl w:val="0"/>
          <w:numId w:val="1"/>
        </w:numPr>
        <w:tabs>
          <w:tab w:val="left" w:pos="1920"/>
        </w:tabs>
        <w:jc w:val="both"/>
        <w:rPr>
          <w:sz w:val="24"/>
          <w:szCs w:val="24"/>
          <w:lang w:val="it-IT"/>
        </w:rPr>
      </w:pPr>
      <w:r w:rsidRPr="00861AF0">
        <w:rPr>
          <w:sz w:val="24"/>
          <w:szCs w:val="24"/>
          <w:lang w:val="it-IT"/>
        </w:rPr>
        <w:t>dichiarazione sostitutiva di atto di notorietà in riferimento all’insussistenza di una situazione di conflitto, anche potenziale, di interessi, il cui modulo è allegato al presente bando</w:t>
      </w:r>
      <w:r>
        <w:rPr>
          <w:sz w:val="24"/>
          <w:szCs w:val="24"/>
          <w:lang w:val="it-IT"/>
        </w:rPr>
        <w:t>.</w:t>
      </w:r>
    </w:p>
    <w:p w14:paraId="664F340D" w14:textId="77777777" w:rsidR="00722125" w:rsidRPr="006D398C" w:rsidRDefault="00722125" w:rsidP="00722125">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078CC6BF" w14:textId="77777777" w:rsidR="00722125" w:rsidRDefault="00722125" w:rsidP="00722125">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p>
    <w:p w14:paraId="3EB12FB4" w14:textId="77777777" w:rsidR="00722125" w:rsidRPr="00861AF0" w:rsidRDefault="00722125" w:rsidP="00722125">
      <w:pPr>
        <w:tabs>
          <w:tab w:val="left" w:pos="1920"/>
        </w:tabs>
        <w:jc w:val="both"/>
        <w:rPr>
          <w:sz w:val="24"/>
          <w:szCs w:val="24"/>
          <w:lang w:val="it-IT"/>
        </w:rPr>
      </w:pPr>
    </w:p>
    <w:p w14:paraId="2E7FED93" w14:textId="77777777" w:rsidR="00722125" w:rsidRPr="00861AF0" w:rsidRDefault="00722125" w:rsidP="00722125">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7CC9EA6E" w14:textId="77777777" w:rsidR="00722125" w:rsidRPr="00861AF0" w:rsidRDefault="00722125" w:rsidP="00722125">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6933697B" w14:textId="77777777" w:rsidR="00722125" w:rsidRPr="00861AF0" w:rsidRDefault="00722125" w:rsidP="00722125">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746286B2" w14:textId="77777777" w:rsidR="00722125" w:rsidRPr="00861AF0" w:rsidRDefault="00722125" w:rsidP="00722125">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02D653E7" w14:textId="77777777" w:rsidR="00722125" w:rsidRPr="00861AF0" w:rsidRDefault="00722125" w:rsidP="00722125">
      <w:pPr>
        <w:tabs>
          <w:tab w:val="left" w:pos="1920"/>
        </w:tabs>
        <w:jc w:val="both"/>
        <w:rPr>
          <w:sz w:val="24"/>
          <w:szCs w:val="24"/>
          <w:lang w:val="it-IT"/>
        </w:rPr>
      </w:pPr>
    </w:p>
    <w:p w14:paraId="735D747F" w14:textId="77777777" w:rsidR="00722125" w:rsidRPr="00861AF0" w:rsidRDefault="00722125" w:rsidP="00722125">
      <w:pPr>
        <w:tabs>
          <w:tab w:val="left" w:pos="1920"/>
        </w:tabs>
        <w:jc w:val="both"/>
        <w:rPr>
          <w:sz w:val="24"/>
          <w:szCs w:val="24"/>
          <w:lang w:val="it-IT"/>
        </w:rPr>
      </w:pPr>
    </w:p>
    <w:p w14:paraId="634B1317" w14:textId="77777777" w:rsidR="00722125" w:rsidRPr="006D0B9C" w:rsidRDefault="00722125" w:rsidP="00722125">
      <w:pPr>
        <w:tabs>
          <w:tab w:val="left" w:pos="1920"/>
        </w:tabs>
        <w:jc w:val="both"/>
        <w:rPr>
          <w:sz w:val="24"/>
          <w:szCs w:val="24"/>
          <w:lang w:val="it-IT"/>
        </w:rPr>
      </w:pPr>
      <w:r w:rsidRPr="00861AF0">
        <w:rPr>
          <w:sz w:val="24"/>
          <w:szCs w:val="24"/>
          <w:lang w:val="it-IT"/>
        </w:rPr>
        <w:t>Luogo e data____________                          Firma___________________________________</w:t>
      </w:r>
    </w:p>
    <w:p w14:paraId="522839F0" w14:textId="77777777" w:rsidR="00722125" w:rsidRPr="006D0B9C" w:rsidRDefault="00722125" w:rsidP="00722125">
      <w:pPr>
        <w:tabs>
          <w:tab w:val="left" w:pos="1920"/>
        </w:tabs>
        <w:jc w:val="both"/>
        <w:rPr>
          <w:sz w:val="24"/>
          <w:szCs w:val="24"/>
          <w:lang w:val="it-IT"/>
        </w:rPr>
      </w:pPr>
    </w:p>
    <w:p w14:paraId="6C438B32" w14:textId="77777777" w:rsidR="00722125" w:rsidRPr="006D0B9C" w:rsidRDefault="00722125" w:rsidP="00722125">
      <w:pPr>
        <w:tabs>
          <w:tab w:val="left" w:pos="1920"/>
        </w:tabs>
        <w:jc w:val="both"/>
        <w:rPr>
          <w:sz w:val="24"/>
          <w:szCs w:val="24"/>
          <w:lang w:val="it-IT"/>
        </w:rPr>
      </w:pPr>
    </w:p>
    <w:p w14:paraId="763FE34A" w14:textId="77777777" w:rsidR="00722125" w:rsidRPr="009120C1" w:rsidRDefault="00722125" w:rsidP="00722125">
      <w:pPr>
        <w:rPr>
          <w:rFonts w:cs="Arial"/>
          <w:bCs/>
          <w:sz w:val="24"/>
          <w:szCs w:val="24"/>
          <w:lang w:val="it-IT"/>
        </w:rPr>
      </w:pPr>
    </w:p>
    <w:p w14:paraId="0BFF7DE7" w14:textId="77777777" w:rsidR="00722125" w:rsidRPr="009120C1" w:rsidRDefault="00722125" w:rsidP="00722125">
      <w:pPr>
        <w:rPr>
          <w:rFonts w:cs="Arial"/>
          <w:bCs/>
          <w:sz w:val="24"/>
          <w:szCs w:val="24"/>
          <w:lang w:val="it-IT"/>
        </w:rPr>
      </w:pPr>
    </w:p>
    <w:p w14:paraId="4FBC6041" w14:textId="77777777" w:rsidR="006F35A4" w:rsidRDefault="006F35A4"/>
    <w:sectPr w:rsidR="006F35A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D155" w14:textId="77777777" w:rsidR="00A607D0" w:rsidRDefault="00A607D0" w:rsidP="00722125">
      <w:r>
        <w:separator/>
      </w:r>
    </w:p>
  </w:endnote>
  <w:endnote w:type="continuationSeparator" w:id="0">
    <w:p w14:paraId="37A993E3" w14:textId="77777777" w:rsidR="00A607D0" w:rsidRDefault="00A607D0" w:rsidP="0072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E6C4" w14:textId="77777777" w:rsidR="00A607D0" w:rsidRDefault="00A607D0" w:rsidP="00722125">
      <w:r>
        <w:separator/>
      </w:r>
    </w:p>
  </w:footnote>
  <w:footnote w:type="continuationSeparator" w:id="0">
    <w:p w14:paraId="7CC97822" w14:textId="77777777" w:rsidR="00A607D0" w:rsidRDefault="00A607D0" w:rsidP="0072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9B41" w14:textId="599A5456" w:rsidR="00722125" w:rsidRDefault="00722125" w:rsidP="00722125">
    <w:pPr>
      <w:pStyle w:val="Intestazione"/>
      <w:jc w:val="center"/>
    </w:pPr>
    <w:r>
      <w:rPr>
        <w:rFonts w:ascii="Times New Roman"/>
        <w:noProof/>
        <w:sz w:val="20"/>
      </w:rPr>
      <w:drawing>
        <wp:inline distT="0" distB="0" distL="0" distR="0" wp14:anchorId="10A24043" wp14:editId="3B87F5B9">
          <wp:extent cx="3763810" cy="995362"/>
          <wp:effectExtent l="0" t="0" r="0" b="0"/>
          <wp:docPr id="1103522790"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6D2478"/>
    <w:multiLevelType w:val="hybridMultilevel"/>
    <w:tmpl w:val="D3420A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7D8299E">
      <w:numFmt w:val="bullet"/>
      <w:lvlText w:val="•"/>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080F41"/>
    <w:multiLevelType w:val="hybridMultilevel"/>
    <w:tmpl w:val="8390B1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7D8299E">
      <w:numFmt w:val="bullet"/>
      <w:lvlText w:val="•"/>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C872AF"/>
    <w:multiLevelType w:val="hybridMultilevel"/>
    <w:tmpl w:val="0B66B2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EE80FEB"/>
    <w:multiLevelType w:val="hybridMultilevel"/>
    <w:tmpl w:val="99E67FC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3364431">
    <w:abstractNumId w:val="0"/>
  </w:num>
  <w:num w:numId="2" w16cid:durableId="512843791">
    <w:abstractNumId w:val="3"/>
  </w:num>
  <w:num w:numId="3" w16cid:durableId="1527214410">
    <w:abstractNumId w:val="4"/>
  </w:num>
  <w:num w:numId="4" w16cid:durableId="1849178143">
    <w:abstractNumId w:val="2"/>
  </w:num>
  <w:num w:numId="5" w16cid:durableId="763955799">
    <w:abstractNumId w:val="5"/>
  </w:num>
  <w:num w:numId="6" w16cid:durableId="131926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25"/>
    <w:rsid w:val="00673C51"/>
    <w:rsid w:val="006D1C6E"/>
    <w:rsid w:val="006F35A4"/>
    <w:rsid w:val="00722125"/>
    <w:rsid w:val="00A607D0"/>
    <w:rsid w:val="00AF7A5D"/>
    <w:rsid w:val="00C3101C"/>
    <w:rsid w:val="00CB5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4E11"/>
  <w15:chartTrackingRefBased/>
  <w15:docId w15:val="{1564BEE6-6299-4FDA-81E9-284E3C75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2125"/>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72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21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21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21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212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212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212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212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21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21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21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21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21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21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21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21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21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212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21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21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21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21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2125"/>
    <w:rPr>
      <w:i/>
      <w:iCs/>
      <w:color w:val="404040" w:themeColor="text1" w:themeTint="BF"/>
    </w:rPr>
  </w:style>
  <w:style w:type="paragraph" w:styleId="Paragrafoelenco">
    <w:name w:val="List Paragraph"/>
    <w:basedOn w:val="Normale"/>
    <w:uiPriority w:val="34"/>
    <w:qFormat/>
    <w:rsid w:val="00722125"/>
    <w:pPr>
      <w:ind w:left="720"/>
      <w:contextualSpacing/>
    </w:pPr>
  </w:style>
  <w:style w:type="character" w:styleId="Enfasiintensa">
    <w:name w:val="Intense Emphasis"/>
    <w:basedOn w:val="Carpredefinitoparagrafo"/>
    <w:uiPriority w:val="21"/>
    <w:qFormat/>
    <w:rsid w:val="00722125"/>
    <w:rPr>
      <w:i/>
      <w:iCs/>
      <w:color w:val="0F4761" w:themeColor="accent1" w:themeShade="BF"/>
    </w:rPr>
  </w:style>
  <w:style w:type="paragraph" w:styleId="Citazioneintensa">
    <w:name w:val="Intense Quote"/>
    <w:basedOn w:val="Normale"/>
    <w:next w:val="Normale"/>
    <w:link w:val="CitazioneintensaCarattere"/>
    <w:uiPriority w:val="30"/>
    <w:qFormat/>
    <w:rsid w:val="0072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2125"/>
    <w:rPr>
      <w:i/>
      <w:iCs/>
      <w:color w:val="0F4761" w:themeColor="accent1" w:themeShade="BF"/>
    </w:rPr>
  </w:style>
  <w:style w:type="character" w:styleId="Riferimentointenso">
    <w:name w:val="Intense Reference"/>
    <w:basedOn w:val="Carpredefinitoparagrafo"/>
    <w:uiPriority w:val="32"/>
    <w:qFormat/>
    <w:rsid w:val="00722125"/>
    <w:rPr>
      <w:b/>
      <w:bCs/>
      <w:smallCaps/>
      <w:color w:val="0F4761" w:themeColor="accent1" w:themeShade="BF"/>
      <w:spacing w:val="5"/>
    </w:rPr>
  </w:style>
  <w:style w:type="character" w:styleId="Collegamentoipertestuale">
    <w:name w:val="Hyperlink"/>
    <w:basedOn w:val="Carpredefinitoparagrafo"/>
    <w:uiPriority w:val="99"/>
    <w:unhideWhenUsed/>
    <w:rsid w:val="00722125"/>
    <w:rPr>
      <w:color w:val="467886" w:themeColor="hyperlink"/>
      <w:u w:val="single"/>
    </w:rPr>
  </w:style>
  <w:style w:type="paragraph" w:styleId="Intestazione">
    <w:name w:val="header"/>
    <w:basedOn w:val="Normale"/>
    <w:link w:val="IntestazioneCarattere"/>
    <w:uiPriority w:val="99"/>
    <w:unhideWhenUsed/>
    <w:rsid w:val="00722125"/>
    <w:pPr>
      <w:tabs>
        <w:tab w:val="center" w:pos="4819"/>
        <w:tab w:val="right" w:pos="9638"/>
      </w:tabs>
    </w:pPr>
  </w:style>
  <w:style w:type="character" w:customStyle="1" w:styleId="IntestazioneCarattere">
    <w:name w:val="Intestazione Carattere"/>
    <w:basedOn w:val="Carpredefinitoparagrafo"/>
    <w:link w:val="Intestazione"/>
    <w:uiPriority w:val="99"/>
    <w:rsid w:val="00722125"/>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722125"/>
    <w:pPr>
      <w:tabs>
        <w:tab w:val="center" w:pos="4819"/>
        <w:tab w:val="right" w:pos="9638"/>
      </w:tabs>
    </w:pPr>
  </w:style>
  <w:style w:type="character" w:customStyle="1" w:styleId="PidipaginaCarattere">
    <w:name w:val="Piè di pagina Carattere"/>
    <w:basedOn w:val="Carpredefinitoparagrafo"/>
    <w:link w:val="Pidipagina"/>
    <w:uiPriority w:val="99"/>
    <w:rsid w:val="00722125"/>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9723D-B20A-4128-9D69-08FE1943878C}"/>
</file>

<file path=customXml/itemProps2.xml><?xml version="1.0" encoding="utf-8"?>
<ds:datastoreItem xmlns:ds="http://schemas.openxmlformats.org/officeDocument/2006/customXml" ds:itemID="{265E849A-2E4A-498D-ABE0-A522FFE92245}"/>
</file>

<file path=customXml/itemProps3.xml><?xml version="1.0" encoding="utf-8"?>
<ds:datastoreItem xmlns:ds="http://schemas.openxmlformats.org/officeDocument/2006/customXml" ds:itemID="{B8108114-D093-4E60-93FB-5A6A37932E3F}"/>
</file>

<file path=docProps/app.xml><?xml version="1.0" encoding="utf-8"?>
<Properties xmlns="http://schemas.openxmlformats.org/officeDocument/2006/extended-properties" xmlns:vt="http://schemas.openxmlformats.org/officeDocument/2006/docPropsVTypes">
  <Template>Normal</Template>
  <TotalTime>1</TotalTime>
  <Pages>4</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2026-04-30T14:19:00Z</dcterms:created>
  <dcterms:modified xsi:type="dcterms:W3CDTF">2026-04-30T14:20:00Z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